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18FD" w:rsidRDefault="005818FD">
      <w:pPr>
        <w:widowControl w:val="0"/>
        <w:spacing w:before="120" w:line="240" w:lineRule="auto"/>
        <w:jc w:val="center"/>
        <w:rPr>
          <w:rFonts w:ascii="Quattrocento Sans" w:eastAsia="Quattrocento Sans" w:hAnsi="Quattrocento Sans" w:cs="Quattrocento Sans"/>
          <w:b/>
          <w:sz w:val="36"/>
          <w:szCs w:val="36"/>
          <w:u w:val="single"/>
          <w:shd w:val="clear" w:color="auto" w:fill="FFCD00"/>
        </w:rPr>
      </w:pPr>
    </w:p>
    <w:p w:rsidR="005818FD" w:rsidRDefault="005818FD">
      <w:pPr>
        <w:widowControl w:val="0"/>
        <w:spacing w:before="120" w:line="240" w:lineRule="auto"/>
        <w:jc w:val="center"/>
        <w:rPr>
          <w:rFonts w:ascii="Quattrocento Sans" w:eastAsia="Quattrocento Sans" w:hAnsi="Quattrocento Sans" w:cs="Quattrocento Sans"/>
          <w:b/>
          <w:sz w:val="36"/>
          <w:szCs w:val="36"/>
          <w:u w:val="single"/>
          <w:shd w:val="clear" w:color="auto" w:fill="FFCD00"/>
        </w:rPr>
      </w:pPr>
    </w:p>
    <w:p w:rsidR="005818FD" w:rsidRDefault="005818FD">
      <w:pPr>
        <w:widowControl w:val="0"/>
        <w:spacing w:before="120" w:line="240" w:lineRule="auto"/>
        <w:jc w:val="center"/>
        <w:rPr>
          <w:rFonts w:ascii="Quattrocento Sans" w:eastAsia="Quattrocento Sans" w:hAnsi="Quattrocento Sans" w:cs="Quattrocento Sans"/>
          <w:b/>
          <w:sz w:val="36"/>
          <w:szCs w:val="36"/>
          <w:u w:val="single"/>
          <w:shd w:val="clear" w:color="auto" w:fill="FFCD00"/>
        </w:rPr>
      </w:pPr>
    </w:p>
    <w:p w:rsidR="005818FD" w:rsidRDefault="005818FD">
      <w:pPr>
        <w:widowControl w:val="0"/>
        <w:spacing w:before="120" w:line="240" w:lineRule="auto"/>
        <w:jc w:val="center"/>
        <w:rPr>
          <w:rFonts w:ascii="Quattrocento Sans" w:eastAsia="Quattrocento Sans" w:hAnsi="Quattrocento Sans" w:cs="Quattrocento Sans"/>
          <w:b/>
          <w:sz w:val="36"/>
          <w:szCs w:val="36"/>
          <w:u w:val="single"/>
          <w:shd w:val="clear" w:color="auto" w:fill="FFCD00"/>
        </w:rPr>
      </w:pPr>
    </w:p>
    <w:p w:rsidR="005818FD" w:rsidRDefault="005818FD">
      <w:pPr>
        <w:widowControl w:val="0"/>
        <w:spacing w:before="120" w:line="240" w:lineRule="auto"/>
        <w:jc w:val="center"/>
        <w:rPr>
          <w:rFonts w:ascii="Quattrocento Sans" w:eastAsia="Quattrocento Sans" w:hAnsi="Quattrocento Sans" w:cs="Quattrocento Sans"/>
          <w:b/>
          <w:sz w:val="36"/>
          <w:szCs w:val="36"/>
          <w:u w:val="single"/>
          <w:shd w:val="clear" w:color="auto" w:fill="FFCD00"/>
        </w:rPr>
      </w:pPr>
    </w:p>
    <w:p w:rsidR="005818FD" w:rsidRDefault="00F60E6A">
      <w:pPr>
        <w:widowControl w:val="0"/>
        <w:spacing w:before="120" w:line="240" w:lineRule="auto"/>
        <w:jc w:val="center"/>
        <w:rPr>
          <w:rFonts w:ascii="Quattrocento Sans" w:eastAsia="Quattrocento Sans" w:hAnsi="Quattrocento Sans" w:cs="Quattrocento Sans"/>
          <w:b/>
          <w:sz w:val="36"/>
          <w:szCs w:val="36"/>
          <w:u w:val="single"/>
          <w:shd w:val="clear" w:color="auto" w:fill="FFCD00"/>
        </w:rPr>
      </w:pPr>
      <w:r>
        <w:rPr>
          <w:rFonts w:ascii="Quattrocento Sans" w:eastAsia="Quattrocento Sans" w:hAnsi="Quattrocento Sans" w:cs="Quattrocento Sans"/>
          <w:b/>
          <w:sz w:val="36"/>
          <w:szCs w:val="36"/>
          <w:u w:val="single"/>
          <w:shd w:val="clear" w:color="auto" w:fill="FFCD00"/>
        </w:rPr>
        <w:t>Energy Storage Resources Primer - Massachusetts</w:t>
      </w:r>
    </w:p>
    <w:p w:rsidR="005818FD" w:rsidRDefault="005818FD">
      <w:pPr>
        <w:widowControl w:val="0"/>
        <w:spacing w:before="120" w:line="240" w:lineRule="auto"/>
        <w:jc w:val="center"/>
        <w:rPr>
          <w:rFonts w:ascii="Quattrocento Sans" w:eastAsia="Quattrocento Sans" w:hAnsi="Quattrocento Sans" w:cs="Quattrocento Sans"/>
          <w:b/>
          <w:sz w:val="36"/>
          <w:szCs w:val="36"/>
          <w:u w:val="single"/>
          <w:shd w:val="clear" w:color="auto" w:fill="FFCD00"/>
        </w:rPr>
      </w:pPr>
    </w:p>
    <w:p w:rsidR="005818FD" w:rsidRDefault="005818FD">
      <w:pPr>
        <w:widowControl w:val="0"/>
        <w:spacing w:before="120" w:line="240" w:lineRule="auto"/>
        <w:jc w:val="center"/>
        <w:rPr>
          <w:rFonts w:ascii="Quattrocento Sans" w:eastAsia="Quattrocento Sans" w:hAnsi="Quattrocento Sans" w:cs="Quattrocento Sans"/>
          <w:b/>
          <w:sz w:val="36"/>
          <w:szCs w:val="36"/>
          <w:u w:val="single"/>
          <w:shd w:val="clear" w:color="auto" w:fill="FFCD00"/>
        </w:rPr>
      </w:pPr>
    </w:p>
    <w:sdt>
      <w:sdtPr>
        <w:id w:val="968783653"/>
        <w:docPartObj>
          <w:docPartGallery w:val="Table of Contents"/>
          <w:docPartUnique/>
        </w:docPartObj>
      </w:sdtPr>
      <w:sdtEndPr/>
      <w:sdtContent>
        <w:p w:rsidR="005818FD" w:rsidRDefault="00F60E6A">
          <w:r>
            <w:fldChar w:fldCharType="begin"/>
          </w:r>
          <w:r>
            <w:instrText xml:space="preserve"> TOC \h \u \z \n </w:instrText>
          </w:r>
          <w:r>
            <w:fldChar w:fldCharType="end"/>
          </w:r>
        </w:p>
      </w:sdtContent>
    </w:sdt>
    <w:p w:rsidR="005818FD" w:rsidRDefault="005818FD">
      <w:pPr>
        <w:rPr>
          <w:rFonts w:ascii="Quattrocento Sans" w:eastAsia="Quattrocento Sans" w:hAnsi="Quattrocento Sans" w:cs="Quattrocento Sans"/>
          <w:b/>
          <w:sz w:val="36"/>
          <w:szCs w:val="36"/>
          <w:u w:val="single"/>
          <w:shd w:val="clear" w:color="auto" w:fill="FFCD00"/>
        </w:rPr>
      </w:pPr>
    </w:p>
    <w:p w:rsidR="005818FD" w:rsidRDefault="005818FD">
      <w:pPr>
        <w:widowControl w:val="0"/>
        <w:spacing w:before="120" w:line="240" w:lineRule="auto"/>
        <w:jc w:val="center"/>
        <w:rPr>
          <w:rFonts w:ascii="Quattrocento Sans" w:eastAsia="Quattrocento Sans" w:hAnsi="Quattrocento Sans" w:cs="Quattrocento Sans"/>
          <w:b/>
          <w:sz w:val="36"/>
          <w:szCs w:val="36"/>
          <w:u w:val="single"/>
          <w:shd w:val="clear" w:color="auto" w:fill="FFCD00"/>
        </w:rPr>
      </w:pPr>
    </w:p>
    <w:p w:rsidR="005818FD" w:rsidRDefault="00F60E6A">
      <w:pPr>
        <w:widowControl w:val="0"/>
        <w:spacing w:before="120" w:line="240" w:lineRule="auto"/>
        <w:jc w:val="center"/>
        <w:rPr>
          <w:rFonts w:ascii="Quattrocento Sans" w:eastAsia="Quattrocento Sans" w:hAnsi="Quattrocento Sans" w:cs="Quattrocento Sans"/>
          <w:b/>
          <w:sz w:val="36"/>
          <w:szCs w:val="36"/>
          <w:u w:val="single"/>
        </w:rPr>
      </w:pPr>
      <w:r>
        <w:rPr>
          <w:rFonts w:ascii="Quattrocento Sans" w:eastAsia="Quattrocento Sans" w:hAnsi="Quattrocento Sans" w:cs="Quattrocento Sans"/>
          <w:b/>
          <w:sz w:val="36"/>
          <w:szCs w:val="36"/>
          <w:u w:val="single"/>
        </w:rPr>
        <w:t xml:space="preserve">Prepared by </w:t>
      </w:r>
    </w:p>
    <w:p w:rsidR="005818FD" w:rsidRDefault="00167ADF">
      <w:pPr>
        <w:widowControl w:val="0"/>
        <w:spacing w:before="120" w:line="240" w:lineRule="auto"/>
        <w:jc w:val="center"/>
        <w:rPr>
          <w:rFonts w:ascii="Quattrocento Sans" w:eastAsia="Quattrocento Sans" w:hAnsi="Quattrocento Sans" w:cs="Quattrocento Sans"/>
          <w:b/>
          <w:sz w:val="36"/>
          <w:szCs w:val="36"/>
          <w:u w:val="single"/>
        </w:rPr>
      </w:pPr>
      <w:hyperlink r:id="rId7">
        <w:r w:rsidR="00F60E6A">
          <w:rPr>
            <w:rFonts w:ascii="Quattrocento Sans" w:eastAsia="Quattrocento Sans" w:hAnsi="Quattrocento Sans" w:cs="Quattrocento Sans"/>
            <w:b/>
            <w:color w:val="1155CC"/>
            <w:sz w:val="36"/>
            <w:szCs w:val="36"/>
            <w:u w:val="single"/>
          </w:rPr>
          <w:t>Ronald Quintero</w:t>
        </w:r>
      </w:hyperlink>
      <w:r w:rsidR="00F60E6A">
        <w:rPr>
          <w:rFonts w:ascii="Quattrocento Sans" w:eastAsia="Quattrocento Sans" w:hAnsi="Quattrocento Sans" w:cs="Quattrocento Sans"/>
          <w:b/>
          <w:sz w:val="36"/>
          <w:szCs w:val="36"/>
          <w:u w:val="single"/>
        </w:rPr>
        <w:t xml:space="preserve"> at Harvard University</w:t>
      </w:r>
    </w:p>
    <w:p w:rsidR="005818FD" w:rsidRDefault="005818FD">
      <w:pPr>
        <w:widowControl w:val="0"/>
        <w:spacing w:before="120" w:line="240" w:lineRule="auto"/>
        <w:jc w:val="center"/>
        <w:rPr>
          <w:rFonts w:ascii="Quattrocento Sans" w:eastAsia="Quattrocento Sans" w:hAnsi="Quattrocento Sans" w:cs="Quattrocento Sans"/>
          <w:b/>
          <w:sz w:val="36"/>
          <w:szCs w:val="36"/>
          <w:u w:val="single"/>
        </w:rPr>
      </w:pPr>
    </w:p>
    <w:p w:rsidR="005818FD" w:rsidRDefault="00F60E6A">
      <w:pPr>
        <w:widowControl w:val="0"/>
        <w:spacing w:before="120" w:line="240" w:lineRule="auto"/>
        <w:jc w:val="center"/>
        <w:rPr>
          <w:rFonts w:ascii="Quattrocento Sans" w:eastAsia="Quattrocento Sans" w:hAnsi="Quattrocento Sans" w:cs="Quattrocento Sans"/>
          <w:b/>
          <w:sz w:val="36"/>
          <w:szCs w:val="36"/>
          <w:u w:val="single"/>
        </w:rPr>
      </w:pPr>
      <w:r>
        <w:rPr>
          <w:rFonts w:ascii="Quattrocento Sans" w:eastAsia="Quattrocento Sans" w:hAnsi="Quattrocento Sans" w:cs="Quattrocento Sans"/>
          <w:b/>
          <w:sz w:val="36"/>
          <w:szCs w:val="36"/>
          <w:u w:val="single"/>
        </w:rPr>
        <w:t>In Collaboration with the Harvard Office for Sustainability and the Cambridge Compact for a Sustainable Future</w:t>
      </w:r>
    </w:p>
    <w:p w:rsidR="005818FD" w:rsidRDefault="005818FD">
      <w:pPr>
        <w:widowControl w:val="0"/>
        <w:spacing w:before="120" w:line="240" w:lineRule="auto"/>
        <w:jc w:val="center"/>
        <w:rPr>
          <w:rFonts w:ascii="Quattrocento Sans" w:eastAsia="Quattrocento Sans" w:hAnsi="Quattrocento Sans" w:cs="Quattrocento Sans"/>
          <w:b/>
          <w:sz w:val="36"/>
          <w:szCs w:val="36"/>
          <w:u w:val="single"/>
        </w:rPr>
      </w:pPr>
    </w:p>
    <w:p w:rsidR="005818FD" w:rsidRDefault="00F60E6A">
      <w:pPr>
        <w:widowControl w:val="0"/>
        <w:spacing w:before="120" w:line="240" w:lineRule="auto"/>
        <w:jc w:val="center"/>
        <w:rPr>
          <w:rFonts w:ascii="Quattrocento Sans" w:eastAsia="Quattrocento Sans" w:hAnsi="Quattrocento Sans" w:cs="Quattrocento Sans"/>
          <w:b/>
          <w:sz w:val="36"/>
          <w:szCs w:val="36"/>
          <w:u w:val="single"/>
        </w:rPr>
      </w:pPr>
      <w:r>
        <w:rPr>
          <w:rFonts w:ascii="Quattrocento Sans" w:eastAsia="Quattrocento Sans" w:hAnsi="Quattrocento Sans" w:cs="Quattrocento Sans"/>
          <w:b/>
          <w:sz w:val="36"/>
          <w:szCs w:val="36"/>
          <w:u w:val="single"/>
        </w:rPr>
        <w:t>Winter 2018</w:t>
      </w:r>
    </w:p>
    <w:p w:rsidR="005818FD" w:rsidRDefault="005818FD">
      <w:pPr>
        <w:widowControl w:val="0"/>
        <w:spacing w:before="120" w:line="240" w:lineRule="auto"/>
        <w:jc w:val="center"/>
        <w:rPr>
          <w:rFonts w:ascii="Quattrocento Sans" w:eastAsia="Quattrocento Sans" w:hAnsi="Quattrocento Sans" w:cs="Quattrocento Sans"/>
          <w:b/>
          <w:sz w:val="36"/>
          <w:szCs w:val="36"/>
          <w:u w:val="single"/>
          <w:shd w:val="clear" w:color="auto" w:fill="FFCD00"/>
        </w:rPr>
      </w:pPr>
    </w:p>
    <w:p w:rsidR="005818FD" w:rsidRDefault="005818FD">
      <w:pPr>
        <w:widowControl w:val="0"/>
        <w:spacing w:before="120" w:line="240" w:lineRule="auto"/>
        <w:jc w:val="center"/>
        <w:rPr>
          <w:rFonts w:ascii="Quattrocento Sans" w:eastAsia="Quattrocento Sans" w:hAnsi="Quattrocento Sans" w:cs="Quattrocento Sans"/>
          <w:b/>
          <w:sz w:val="36"/>
          <w:szCs w:val="36"/>
          <w:u w:val="single"/>
          <w:shd w:val="clear" w:color="auto" w:fill="FFCD00"/>
        </w:rPr>
      </w:pPr>
    </w:p>
    <w:p w:rsidR="005818FD" w:rsidRDefault="005818FD">
      <w:pPr>
        <w:widowControl w:val="0"/>
        <w:spacing w:before="120" w:line="240" w:lineRule="auto"/>
        <w:jc w:val="center"/>
        <w:rPr>
          <w:rFonts w:ascii="Quattrocento Sans" w:eastAsia="Quattrocento Sans" w:hAnsi="Quattrocento Sans" w:cs="Quattrocento Sans"/>
          <w:b/>
          <w:sz w:val="36"/>
          <w:szCs w:val="36"/>
          <w:u w:val="single"/>
          <w:shd w:val="clear" w:color="auto" w:fill="FFCD00"/>
        </w:rPr>
      </w:pPr>
    </w:p>
    <w:p w:rsidR="005818FD" w:rsidRDefault="005818FD">
      <w:pPr>
        <w:widowControl w:val="0"/>
        <w:spacing w:before="120" w:line="240" w:lineRule="auto"/>
        <w:jc w:val="center"/>
        <w:rPr>
          <w:rFonts w:ascii="Quattrocento Sans" w:eastAsia="Quattrocento Sans" w:hAnsi="Quattrocento Sans" w:cs="Quattrocento Sans"/>
          <w:b/>
          <w:sz w:val="36"/>
          <w:szCs w:val="36"/>
          <w:u w:val="single"/>
          <w:shd w:val="clear" w:color="auto" w:fill="FFCD00"/>
        </w:rPr>
      </w:pPr>
    </w:p>
    <w:p w:rsidR="005818FD" w:rsidRDefault="005818FD">
      <w:pPr>
        <w:rPr>
          <w:rFonts w:ascii="Quattrocento Sans" w:eastAsia="Quattrocento Sans" w:hAnsi="Quattrocento Sans" w:cs="Quattrocento Sans"/>
          <w:b/>
          <w:sz w:val="36"/>
          <w:szCs w:val="36"/>
          <w:u w:val="single"/>
          <w:shd w:val="clear" w:color="auto" w:fill="FFCD00"/>
        </w:rPr>
      </w:pPr>
    </w:p>
    <w:p w:rsidR="005818FD" w:rsidRDefault="005818FD">
      <w:pPr>
        <w:rPr>
          <w:rFonts w:ascii="Quattrocento Sans" w:eastAsia="Quattrocento Sans" w:hAnsi="Quattrocento Sans" w:cs="Quattrocento Sans"/>
          <w:b/>
          <w:sz w:val="36"/>
          <w:szCs w:val="36"/>
          <w:u w:val="single"/>
          <w:shd w:val="clear" w:color="auto" w:fill="FFCD00"/>
        </w:rPr>
      </w:pPr>
    </w:p>
    <w:p w:rsidR="005818FD" w:rsidRDefault="005818FD"/>
    <w:p w:rsidR="005818FD" w:rsidRDefault="00F60E6A">
      <w:pPr>
        <w:widowControl w:val="0"/>
        <w:spacing w:before="120" w:line="240" w:lineRule="auto"/>
        <w:jc w:val="center"/>
        <w:rPr>
          <w:rFonts w:ascii="Quattrocento Sans" w:eastAsia="Quattrocento Sans" w:hAnsi="Quattrocento Sans" w:cs="Quattrocento Sans"/>
          <w:b/>
          <w:sz w:val="28"/>
          <w:szCs w:val="28"/>
          <w:u w:val="single"/>
          <w:shd w:val="clear" w:color="auto" w:fill="FFCD00"/>
        </w:rPr>
      </w:pPr>
      <w:r>
        <w:rPr>
          <w:rFonts w:ascii="Quattrocento Sans" w:eastAsia="Quattrocento Sans" w:hAnsi="Quattrocento Sans" w:cs="Quattrocento Sans"/>
          <w:b/>
          <w:sz w:val="36"/>
          <w:szCs w:val="36"/>
          <w:u w:val="single"/>
          <w:shd w:val="clear" w:color="auto" w:fill="FFCD00"/>
        </w:rPr>
        <w:lastRenderedPageBreak/>
        <w:t>Salient Points</w:t>
      </w:r>
    </w:p>
    <w:p w:rsidR="005818FD" w:rsidRDefault="00F60E6A">
      <w:pPr>
        <w:widowControl w:val="0"/>
        <w:numPr>
          <w:ilvl w:val="0"/>
          <w:numId w:val="2"/>
        </w:numPr>
        <w:spacing w:before="120"/>
        <w:contextualSpacing/>
        <w:rPr>
          <w:sz w:val="28"/>
          <w:szCs w:val="28"/>
        </w:rPr>
      </w:pPr>
      <w:r>
        <w:rPr>
          <w:rFonts w:ascii="Quattrocento Sans" w:eastAsia="Quattrocento Sans" w:hAnsi="Quattrocento Sans" w:cs="Quattrocento Sans"/>
          <w:sz w:val="28"/>
          <w:szCs w:val="28"/>
        </w:rPr>
        <w:t xml:space="preserve">Energy Storage Market for commercial and residential use is </w:t>
      </w:r>
      <w:r>
        <w:rPr>
          <w:rFonts w:ascii="Quattrocento Sans" w:eastAsia="Quattrocento Sans" w:hAnsi="Quattrocento Sans" w:cs="Quattrocento Sans"/>
          <w:sz w:val="28"/>
          <w:szCs w:val="28"/>
          <w:u w:val="single"/>
          <w:shd w:val="clear" w:color="auto" w:fill="FFCD00"/>
        </w:rPr>
        <w:t>new, and fragmented</w:t>
      </w:r>
      <w:r>
        <w:rPr>
          <w:rFonts w:ascii="Quattrocento Sans" w:eastAsia="Quattrocento Sans" w:hAnsi="Quattrocento Sans" w:cs="Quattrocento Sans"/>
          <w:sz w:val="28"/>
          <w:szCs w:val="28"/>
        </w:rPr>
        <w:t xml:space="preserve">, Business models </w:t>
      </w:r>
      <w:r>
        <w:rPr>
          <w:rFonts w:ascii="Quattrocento Sans" w:eastAsia="Quattrocento Sans" w:hAnsi="Quattrocento Sans" w:cs="Quattrocento Sans"/>
          <w:sz w:val="28"/>
          <w:szCs w:val="28"/>
          <w:u w:val="single"/>
          <w:shd w:val="clear" w:color="auto" w:fill="FFCD00"/>
        </w:rPr>
        <w:t>vary, are evolving and adapting</w:t>
      </w:r>
      <w:r>
        <w:rPr>
          <w:rFonts w:ascii="Quattrocento Sans" w:eastAsia="Quattrocento Sans" w:hAnsi="Quattrocento Sans" w:cs="Quattrocento Sans"/>
          <w:sz w:val="28"/>
          <w:szCs w:val="28"/>
        </w:rPr>
        <w:t xml:space="preserve">, and may not follow the “traditional” Tesla Model of energy storage. (e.g. </w:t>
      </w:r>
      <w:hyperlink r:id="rId8">
        <w:r>
          <w:rPr>
            <w:rFonts w:ascii="Quattrocento Sans" w:eastAsia="Quattrocento Sans" w:hAnsi="Quattrocento Sans" w:cs="Quattrocento Sans"/>
            <w:color w:val="1155CC"/>
            <w:sz w:val="28"/>
            <w:szCs w:val="28"/>
            <w:u w:val="single"/>
          </w:rPr>
          <w:t>STEM</w:t>
        </w:r>
      </w:hyperlink>
      <w:r>
        <w:rPr>
          <w:rFonts w:ascii="Quattrocento Sans" w:eastAsia="Quattrocento Sans" w:hAnsi="Quattrocento Sans" w:cs="Quattrocento Sans"/>
          <w:sz w:val="28"/>
          <w:szCs w:val="28"/>
        </w:rPr>
        <w:t>). They will play a crucial role in bringing the technology to market.</w:t>
      </w:r>
    </w:p>
    <w:p w:rsidR="005818FD" w:rsidRDefault="00F60E6A">
      <w:pPr>
        <w:widowControl w:val="0"/>
        <w:numPr>
          <w:ilvl w:val="0"/>
          <w:numId w:val="2"/>
        </w:numPr>
        <w:spacing w:before="120"/>
        <w:contextualSpacing/>
        <w:rPr>
          <w:sz w:val="28"/>
          <w:szCs w:val="28"/>
        </w:rPr>
      </w:pPr>
      <w:r>
        <w:rPr>
          <w:rFonts w:ascii="Quattrocento Sans" w:eastAsia="Quattrocento Sans" w:hAnsi="Quattrocento Sans" w:cs="Quattrocento Sans"/>
          <w:sz w:val="28"/>
          <w:szCs w:val="28"/>
          <w:u w:val="single"/>
          <w:shd w:val="clear" w:color="auto" w:fill="FFCD00"/>
        </w:rPr>
        <w:t>(Wind or Solar) + Storage</w:t>
      </w:r>
      <w:r>
        <w:rPr>
          <w:rFonts w:ascii="Quattrocento Sans" w:eastAsia="Quattrocento Sans" w:hAnsi="Quattrocento Sans" w:cs="Quattrocento Sans"/>
          <w:sz w:val="28"/>
          <w:szCs w:val="28"/>
        </w:rPr>
        <w:t xml:space="preserve"> is currently the </w:t>
      </w:r>
      <w:hyperlink r:id="rId9">
        <w:r>
          <w:rPr>
            <w:rFonts w:ascii="Quattrocento Sans" w:eastAsia="Quattrocento Sans" w:hAnsi="Quattrocento Sans" w:cs="Quattrocento Sans"/>
            <w:color w:val="1155CC"/>
            <w:sz w:val="28"/>
            <w:szCs w:val="28"/>
            <w:u w:val="single"/>
          </w:rPr>
          <w:t>most economically feasible</w:t>
        </w:r>
      </w:hyperlink>
      <w:r>
        <w:rPr>
          <w:rFonts w:ascii="Quattrocento Sans" w:eastAsia="Quattrocento Sans" w:hAnsi="Quattrocento Sans" w:cs="Quattrocento Sans"/>
          <w:sz w:val="28"/>
          <w:szCs w:val="28"/>
        </w:rPr>
        <w:t>.</w:t>
      </w:r>
    </w:p>
    <w:p w:rsidR="005818FD" w:rsidRDefault="00F60E6A">
      <w:pPr>
        <w:widowControl w:val="0"/>
        <w:numPr>
          <w:ilvl w:val="0"/>
          <w:numId w:val="2"/>
        </w:numPr>
        <w:spacing w:before="120"/>
        <w:contextualSpacing/>
        <w:rPr>
          <w:sz w:val="28"/>
          <w:szCs w:val="28"/>
        </w:rPr>
      </w:pPr>
      <w:r>
        <w:rPr>
          <w:rFonts w:ascii="Quattrocento Sans" w:eastAsia="Quattrocento Sans" w:hAnsi="Quattrocento Sans" w:cs="Quattrocento Sans"/>
          <w:sz w:val="28"/>
          <w:szCs w:val="28"/>
        </w:rPr>
        <w:t xml:space="preserve">There are various current opportunities for Compact members: </w:t>
      </w:r>
    </w:p>
    <w:p w:rsidR="005818FD" w:rsidRDefault="00F60E6A">
      <w:pPr>
        <w:widowControl w:val="0"/>
        <w:numPr>
          <w:ilvl w:val="1"/>
          <w:numId w:val="2"/>
        </w:numPr>
        <w:spacing w:before="96"/>
        <w:contextualSpacing/>
        <w:rPr>
          <w:sz w:val="28"/>
          <w:szCs w:val="28"/>
        </w:rPr>
      </w:pPr>
      <w:r>
        <w:rPr>
          <w:rFonts w:ascii="Quattrocento Sans" w:eastAsia="Quattrocento Sans" w:hAnsi="Quattrocento Sans" w:cs="Quattrocento Sans"/>
          <w:sz w:val="28"/>
          <w:szCs w:val="28"/>
        </w:rPr>
        <w:t>SMART Program (Solar + Storage), Eversource</w:t>
      </w:r>
    </w:p>
    <w:p w:rsidR="005818FD" w:rsidRDefault="00F60E6A">
      <w:pPr>
        <w:widowControl w:val="0"/>
        <w:numPr>
          <w:ilvl w:val="1"/>
          <w:numId w:val="2"/>
        </w:numPr>
        <w:spacing w:before="96"/>
        <w:contextualSpacing/>
        <w:rPr>
          <w:sz w:val="28"/>
          <w:szCs w:val="28"/>
        </w:rPr>
      </w:pPr>
      <w:r>
        <w:rPr>
          <w:rFonts w:ascii="Quattrocento Sans" w:eastAsia="Quattrocento Sans" w:hAnsi="Quattrocento Sans" w:cs="Quattrocento Sans"/>
          <w:sz w:val="28"/>
          <w:szCs w:val="28"/>
        </w:rPr>
        <w:t>Partnerships: University Pilots,....</w:t>
      </w:r>
    </w:p>
    <w:p w:rsidR="005818FD" w:rsidRDefault="00F60E6A">
      <w:pPr>
        <w:widowControl w:val="0"/>
        <w:numPr>
          <w:ilvl w:val="0"/>
          <w:numId w:val="2"/>
        </w:numPr>
        <w:spacing w:before="120"/>
        <w:contextualSpacing/>
        <w:rPr>
          <w:sz w:val="28"/>
          <w:szCs w:val="28"/>
        </w:rPr>
      </w:pPr>
      <w:r>
        <w:rPr>
          <w:rFonts w:ascii="Quattrocento Sans" w:eastAsia="Quattrocento Sans" w:hAnsi="Quattrocento Sans" w:cs="Quattrocento Sans"/>
          <w:sz w:val="28"/>
          <w:szCs w:val="28"/>
        </w:rPr>
        <w:t xml:space="preserve">Storage + Real Time Data + Software management = More effective for Greenhouse gases (GHG) reductions targets. </w:t>
      </w:r>
      <w:hyperlink r:id="rId10">
        <w:r>
          <w:rPr>
            <w:rFonts w:ascii="Quattrocento Sans" w:eastAsia="Quattrocento Sans" w:hAnsi="Quattrocento Sans" w:cs="Quattrocento Sans"/>
            <w:color w:val="1155CC"/>
            <w:sz w:val="28"/>
            <w:szCs w:val="28"/>
            <w:u w:val="single"/>
          </w:rPr>
          <w:t>California study</w:t>
        </w:r>
      </w:hyperlink>
      <w:r>
        <w:rPr>
          <w:rFonts w:ascii="Quattrocento Sans" w:eastAsia="Quattrocento Sans" w:hAnsi="Quattrocento Sans" w:cs="Quattrocento Sans"/>
          <w:sz w:val="28"/>
          <w:szCs w:val="28"/>
        </w:rPr>
        <w:t xml:space="preserve"> showed that energy storage by itself actually increased emissions, but </w:t>
      </w:r>
      <w:hyperlink r:id="rId11">
        <w:r>
          <w:rPr>
            <w:rFonts w:ascii="Quattrocento Sans" w:eastAsia="Quattrocento Sans" w:hAnsi="Quattrocento Sans" w:cs="Quattrocento Sans"/>
            <w:color w:val="1155CC"/>
            <w:sz w:val="28"/>
            <w:szCs w:val="28"/>
            <w:u w:val="single"/>
          </w:rPr>
          <w:t>more effective signals and software management</w:t>
        </w:r>
      </w:hyperlink>
      <w:r>
        <w:rPr>
          <w:rFonts w:ascii="Quattrocento Sans" w:eastAsia="Quattrocento Sans" w:hAnsi="Quattrocento Sans" w:cs="Quattrocento Sans"/>
          <w:sz w:val="28"/>
          <w:szCs w:val="28"/>
        </w:rPr>
        <w:t xml:space="preserve"> improved outcomes.</w:t>
      </w:r>
    </w:p>
    <w:p w:rsidR="005818FD" w:rsidRDefault="00F60E6A">
      <w:pPr>
        <w:widowControl w:val="0"/>
        <w:numPr>
          <w:ilvl w:val="0"/>
          <w:numId w:val="2"/>
        </w:numPr>
        <w:spacing w:before="120"/>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Various regulatory issues remain in Massachusetts:</w:t>
      </w:r>
    </w:p>
    <w:p w:rsidR="005818FD" w:rsidRDefault="00F60E6A">
      <w:pPr>
        <w:widowControl w:val="0"/>
        <w:numPr>
          <w:ilvl w:val="1"/>
          <w:numId w:val="2"/>
        </w:numPr>
        <w:spacing w:before="96"/>
        <w:contextualSpacing/>
        <w:rPr>
          <w:sz w:val="28"/>
          <w:szCs w:val="28"/>
        </w:rPr>
      </w:pPr>
      <w:r>
        <w:rPr>
          <w:rFonts w:ascii="Quattrocento Sans" w:eastAsia="Quattrocento Sans" w:hAnsi="Quattrocento Sans" w:cs="Quattrocento Sans"/>
          <w:sz w:val="28"/>
          <w:szCs w:val="28"/>
        </w:rPr>
        <w:t>Capacity vs ancillary services</w:t>
      </w:r>
    </w:p>
    <w:p w:rsidR="005818FD" w:rsidRDefault="00F60E6A">
      <w:pPr>
        <w:widowControl w:val="0"/>
        <w:numPr>
          <w:ilvl w:val="1"/>
          <w:numId w:val="2"/>
        </w:numPr>
        <w:spacing w:before="96"/>
        <w:contextualSpacing/>
        <w:rPr>
          <w:sz w:val="28"/>
          <w:szCs w:val="28"/>
        </w:rPr>
      </w:pPr>
      <w:r>
        <w:rPr>
          <w:rFonts w:ascii="Quattrocento Sans" w:eastAsia="Quattrocento Sans" w:hAnsi="Quattrocento Sans" w:cs="Quattrocento Sans"/>
          <w:sz w:val="28"/>
          <w:szCs w:val="28"/>
        </w:rPr>
        <w:t>Net metering</w:t>
      </w:r>
    </w:p>
    <w:p w:rsidR="005818FD" w:rsidRDefault="00167ADF">
      <w:pPr>
        <w:widowControl w:val="0"/>
        <w:numPr>
          <w:ilvl w:val="2"/>
          <w:numId w:val="2"/>
        </w:numPr>
        <w:spacing w:before="72"/>
        <w:contextualSpacing/>
        <w:rPr>
          <w:sz w:val="28"/>
          <w:szCs w:val="28"/>
        </w:rPr>
      </w:pPr>
      <w:hyperlink r:id="rId12">
        <w:r w:rsidR="00F60E6A">
          <w:rPr>
            <w:rFonts w:ascii="Quattrocento Sans" w:eastAsia="Quattrocento Sans" w:hAnsi="Quattrocento Sans" w:cs="Quattrocento Sans"/>
            <w:color w:val="1155CC"/>
            <w:sz w:val="28"/>
            <w:szCs w:val="28"/>
            <w:u w:val="single"/>
          </w:rPr>
          <w:t>DPU researching the matter</w:t>
        </w:r>
      </w:hyperlink>
      <w:r w:rsidR="00F60E6A">
        <w:rPr>
          <w:rFonts w:ascii="Quattrocento Sans" w:eastAsia="Quattrocento Sans" w:hAnsi="Quattrocento Sans" w:cs="Quattrocento Sans"/>
          <w:sz w:val="28"/>
          <w:szCs w:val="28"/>
        </w:rPr>
        <w:t>: Docket (17-146)</w:t>
      </w:r>
    </w:p>
    <w:p w:rsidR="005818FD" w:rsidRDefault="00F60E6A">
      <w:pPr>
        <w:widowControl w:val="0"/>
        <w:numPr>
          <w:ilvl w:val="0"/>
          <w:numId w:val="2"/>
        </w:numPr>
        <w:spacing w:before="120"/>
        <w:contextualSpacing/>
        <w:rPr>
          <w:sz w:val="28"/>
          <w:szCs w:val="28"/>
        </w:rPr>
      </w:pPr>
      <w:r>
        <w:rPr>
          <w:rFonts w:ascii="Quattrocento Sans" w:eastAsia="Quattrocento Sans" w:hAnsi="Quattrocento Sans" w:cs="Quattrocento Sans"/>
          <w:sz w:val="28"/>
          <w:szCs w:val="28"/>
        </w:rPr>
        <w:t xml:space="preserve">Track the </w:t>
      </w:r>
      <w:hyperlink r:id="rId13">
        <w:r>
          <w:rPr>
            <w:rFonts w:ascii="Quattrocento Sans" w:eastAsia="Quattrocento Sans" w:hAnsi="Quattrocento Sans" w:cs="Quattrocento Sans"/>
            <w:color w:val="1155CC"/>
            <w:sz w:val="28"/>
            <w:szCs w:val="28"/>
            <w:u w:val="single"/>
          </w:rPr>
          <w:t>Advancing Commonwealth Energy Storage (ACES) program</w:t>
        </w:r>
      </w:hyperlink>
      <w:r>
        <w:rPr>
          <w:rFonts w:ascii="Quattrocento Sans" w:eastAsia="Quattrocento Sans" w:hAnsi="Quattrocento Sans" w:cs="Quattrocento Sans"/>
          <w:sz w:val="28"/>
          <w:szCs w:val="28"/>
        </w:rPr>
        <w:t xml:space="preserve"> developments, and results closely for future potential opportunities.</w:t>
      </w:r>
    </w:p>
    <w:p w:rsidR="005818FD" w:rsidRDefault="00F60E6A">
      <w:pPr>
        <w:widowControl w:val="0"/>
        <w:numPr>
          <w:ilvl w:val="0"/>
          <w:numId w:val="2"/>
        </w:numPr>
        <w:spacing w:before="72"/>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 xml:space="preserve">A carbon trading program currently under review in Massachusetts, plus federal legislation, could potentially impact energy storage market, which should be taken into consideration in new projects. </w:t>
      </w:r>
    </w:p>
    <w:p w:rsidR="005818FD" w:rsidRDefault="00F60E6A">
      <w:pPr>
        <w:widowControl w:val="0"/>
        <w:spacing w:before="72"/>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w:t>
      </w:r>
    </w:p>
    <w:p w:rsidR="005818FD" w:rsidRPr="00F60E6A" w:rsidRDefault="00F60E6A" w:rsidP="00F60E6A">
      <w:pPr>
        <w:widowControl w:val="0"/>
        <w:numPr>
          <w:ilvl w:val="0"/>
          <w:numId w:val="2"/>
        </w:numPr>
        <w:spacing w:before="72"/>
        <w:contextualSpacing/>
        <w:rPr>
          <w:b/>
          <w:sz w:val="30"/>
          <w:szCs w:val="30"/>
        </w:rPr>
      </w:pPr>
      <w:r>
        <w:rPr>
          <w:rFonts w:ascii="Quattrocento Sans" w:eastAsia="Quattrocento Sans" w:hAnsi="Quattrocento Sans" w:cs="Quattrocento Sans"/>
          <w:b/>
          <w:sz w:val="30"/>
          <w:szCs w:val="30"/>
          <w:u w:val="single"/>
        </w:rPr>
        <w:t xml:space="preserve">There exists opportunities for cross partnerships and pilot programs, across energy storage and other distributed energy resources in Cambridge. </w:t>
      </w:r>
      <w:r w:rsidRPr="00F60E6A">
        <w:rPr>
          <w:rFonts w:ascii="Quattrocento Sans" w:eastAsia="Quattrocento Sans" w:hAnsi="Quattrocento Sans" w:cs="Quattrocento Sans"/>
          <w:b/>
          <w:sz w:val="30"/>
          <w:szCs w:val="30"/>
          <w:u w:val="single"/>
        </w:rPr>
        <w:t xml:space="preserve">Of special interest would be programs like </w:t>
      </w:r>
      <w:hyperlink r:id="rId14">
        <w:r w:rsidRPr="00F60E6A">
          <w:rPr>
            <w:rFonts w:ascii="Quattrocento Sans" w:eastAsia="Quattrocento Sans" w:hAnsi="Quattrocento Sans" w:cs="Quattrocento Sans"/>
            <w:b/>
            <w:color w:val="1155CC"/>
            <w:sz w:val="30"/>
            <w:szCs w:val="30"/>
            <w:u w:val="single"/>
          </w:rPr>
          <w:t>community energy storage</w:t>
        </w:r>
      </w:hyperlink>
      <w:r w:rsidR="00167ADF">
        <w:rPr>
          <w:rFonts w:ascii="Quattrocento Sans" w:eastAsia="Quattrocento Sans" w:hAnsi="Quattrocento Sans" w:cs="Quattrocento Sans"/>
          <w:b/>
          <w:sz w:val="30"/>
          <w:szCs w:val="30"/>
          <w:u w:val="single"/>
        </w:rPr>
        <w:t xml:space="preserve"> </w:t>
      </w:r>
      <w:r w:rsidRPr="00F60E6A">
        <w:rPr>
          <w:rFonts w:ascii="Quattrocento Sans" w:eastAsia="Quattrocento Sans" w:hAnsi="Quattrocento Sans" w:cs="Quattrocento Sans"/>
          <w:b/>
          <w:sz w:val="30"/>
          <w:szCs w:val="30"/>
          <w:u w:val="single"/>
        </w:rPr>
        <w:t>through commercial real estate assets.</w:t>
      </w:r>
    </w:p>
    <w:p w:rsidR="005818FD" w:rsidRDefault="00F60E6A">
      <w:pPr>
        <w:widowControl w:val="0"/>
        <w:spacing w:before="120" w:line="240" w:lineRule="auto"/>
        <w:jc w:val="center"/>
        <w:rPr>
          <w:rFonts w:ascii="Quattrocento Sans" w:eastAsia="Quattrocento Sans" w:hAnsi="Quattrocento Sans" w:cs="Quattrocento Sans"/>
          <w:b/>
          <w:sz w:val="28"/>
          <w:szCs w:val="28"/>
        </w:rPr>
      </w:pPr>
      <w:r>
        <w:rPr>
          <w:rFonts w:ascii="Quattrocento Sans" w:eastAsia="Quattrocento Sans" w:hAnsi="Quattrocento Sans" w:cs="Quattrocento Sans"/>
          <w:b/>
          <w:sz w:val="28"/>
          <w:szCs w:val="28"/>
        </w:rPr>
        <w:t>-----------------------------------------------------------------------</w:t>
      </w:r>
    </w:p>
    <w:p w:rsidR="005818FD" w:rsidRDefault="005818FD">
      <w:pPr>
        <w:widowControl w:val="0"/>
        <w:spacing w:before="120" w:line="240" w:lineRule="auto"/>
        <w:jc w:val="center"/>
        <w:rPr>
          <w:rFonts w:ascii="Quattrocento Sans" w:eastAsia="Quattrocento Sans" w:hAnsi="Quattrocento Sans" w:cs="Quattrocento Sans"/>
          <w:b/>
          <w:sz w:val="28"/>
          <w:szCs w:val="28"/>
          <w:u w:val="single"/>
          <w:shd w:val="clear" w:color="auto" w:fill="FFCD00"/>
        </w:rPr>
      </w:pPr>
    </w:p>
    <w:p w:rsidR="005818FD" w:rsidRDefault="00F60E6A">
      <w:pPr>
        <w:widowControl w:val="0"/>
        <w:spacing w:before="120" w:line="240" w:lineRule="auto"/>
        <w:jc w:val="center"/>
        <w:rPr>
          <w:rFonts w:ascii="Quattrocento Sans" w:eastAsia="Quattrocento Sans" w:hAnsi="Quattrocento Sans" w:cs="Quattrocento Sans"/>
          <w:sz w:val="28"/>
          <w:szCs w:val="28"/>
        </w:rPr>
      </w:pPr>
      <w:r>
        <w:rPr>
          <w:rFonts w:ascii="Quattrocento Sans" w:eastAsia="Quattrocento Sans" w:hAnsi="Quattrocento Sans" w:cs="Quattrocento Sans"/>
          <w:b/>
          <w:sz w:val="28"/>
          <w:szCs w:val="28"/>
          <w:u w:val="single"/>
          <w:shd w:val="clear" w:color="auto" w:fill="FFCD00"/>
        </w:rPr>
        <w:t>Public Resources</w:t>
      </w:r>
    </w:p>
    <w:p w:rsidR="005818FD" w:rsidRDefault="00F60E6A">
      <w:pPr>
        <w:widowControl w:val="0"/>
        <w:numPr>
          <w:ilvl w:val="0"/>
          <w:numId w:val="3"/>
        </w:numPr>
        <w:spacing w:before="120" w:line="240" w:lineRule="auto"/>
        <w:contextualSpacing/>
        <w:rPr>
          <w:sz w:val="28"/>
          <w:szCs w:val="28"/>
        </w:rPr>
      </w:pPr>
      <w:r>
        <w:rPr>
          <w:rFonts w:ascii="Quattrocento Sans" w:eastAsia="Quattrocento Sans" w:hAnsi="Quattrocento Sans" w:cs="Quattrocento Sans"/>
          <w:sz w:val="28"/>
          <w:szCs w:val="28"/>
        </w:rPr>
        <w:t xml:space="preserve">Massachusetts Department of Energy - </w:t>
      </w:r>
      <w:hyperlink r:id="rId15">
        <w:r>
          <w:rPr>
            <w:rFonts w:ascii="Quattrocento Sans" w:eastAsia="Quattrocento Sans" w:hAnsi="Quattrocento Sans" w:cs="Quattrocento Sans"/>
            <w:color w:val="1155CC"/>
            <w:sz w:val="28"/>
            <w:szCs w:val="28"/>
            <w:u w:val="single"/>
          </w:rPr>
          <w:t>MASS DOER</w:t>
        </w:r>
      </w:hyperlink>
    </w:p>
    <w:p w:rsidR="005818FD" w:rsidRDefault="00167ADF">
      <w:pPr>
        <w:widowControl w:val="0"/>
        <w:numPr>
          <w:ilvl w:val="1"/>
          <w:numId w:val="3"/>
        </w:numPr>
        <w:spacing w:before="96" w:line="240" w:lineRule="auto"/>
        <w:contextualSpacing/>
        <w:rPr>
          <w:sz w:val="28"/>
          <w:szCs w:val="28"/>
        </w:rPr>
      </w:pPr>
      <w:hyperlink r:id="rId16">
        <w:r w:rsidR="00F60E6A">
          <w:rPr>
            <w:rFonts w:ascii="Quattrocento Sans" w:eastAsia="Quattrocento Sans" w:hAnsi="Quattrocento Sans" w:cs="Quattrocento Sans"/>
            <w:color w:val="1155CC"/>
            <w:sz w:val="28"/>
            <w:szCs w:val="28"/>
            <w:u w:val="single"/>
          </w:rPr>
          <w:t>Energy Storage Initiative (ESI)</w:t>
        </w:r>
      </w:hyperlink>
    </w:p>
    <w:p w:rsidR="005818FD" w:rsidRDefault="00F60E6A">
      <w:pPr>
        <w:widowControl w:val="0"/>
        <w:numPr>
          <w:ilvl w:val="2"/>
          <w:numId w:val="3"/>
        </w:numPr>
        <w:spacing w:before="96"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Governs energy storage Initiatives in Massachusetts.</w:t>
      </w:r>
    </w:p>
    <w:p w:rsidR="005818FD" w:rsidRDefault="00F60E6A">
      <w:pPr>
        <w:widowControl w:val="0"/>
        <w:numPr>
          <w:ilvl w:val="2"/>
          <w:numId w:val="3"/>
        </w:numPr>
        <w:spacing w:before="96"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 xml:space="preserve">Commissioned the </w:t>
      </w:r>
      <w:hyperlink r:id="rId17">
        <w:r>
          <w:rPr>
            <w:rFonts w:ascii="Quattrocento Sans" w:eastAsia="Quattrocento Sans" w:hAnsi="Quattrocento Sans" w:cs="Quattrocento Sans"/>
            <w:i/>
            <w:color w:val="1155CC"/>
            <w:sz w:val="28"/>
            <w:szCs w:val="28"/>
            <w:u w:val="single"/>
          </w:rPr>
          <w:t>State of Charge</w:t>
        </w:r>
      </w:hyperlink>
      <w:r>
        <w:rPr>
          <w:rFonts w:ascii="Quattrocento Sans" w:eastAsia="Quattrocento Sans" w:hAnsi="Quattrocento Sans" w:cs="Quattrocento Sans"/>
          <w:sz w:val="28"/>
          <w:szCs w:val="28"/>
        </w:rPr>
        <w:t xml:space="preserve"> report for Massachusetts which suggested targets for energy storage.</w:t>
      </w:r>
    </w:p>
    <w:p w:rsidR="005818FD" w:rsidRDefault="00F60E6A">
      <w:pPr>
        <w:widowControl w:val="0"/>
        <w:numPr>
          <w:ilvl w:val="0"/>
          <w:numId w:val="3"/>
        </w:numPr>
        <w:spacing w:before="96"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 xml:space="preserve">Massachusetts Department of Public Utilities - </w:t>
      </w:r>
      <w:hyperlink r:id="rId18">
        <w:r>
          <w:rPr>
            <w:rFonts w:ascii="Quattrocento Sans" w:eastAsia="Quattrocento Sans" w:hAnsi="Quattrocento Sans" w:cs="Quattrocento Sans"/>
            <w:color w:val="1155CC"/>
            <w:sz w:val="28"/>
            <w:szCs w:val="28"/>
            <w:u w:val="single"/>
          </w:rPr>
          <w:t>MASS DPU</w:t>
        </w:r>
      </w:hyperlink>
    </w:p>
    <w:p w:rsidR="005818FD" w:rsidRDefault="00F60E6A">
      <w:pPr>
        <w:widowControl w:val="0"/>
        <w:numPr>
          <w:ilvl w:val="1"/>
          <w:numId w:val="3"/>
        </w:numPr>
        <w:spacing w:before="96"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Oversees Public Utilities</w:t>
      </w:r>
    </w:p>
    <w:p w:rsidR="005818FD" w:rsidRDefault="00F60E6A">
      <w:pPr>
        <w:widowControl w:val="0"/>
        <w:numPr>
          <w:ilvl w:val="2"/>
          <w:numId w:val="3"/>
        </w:numPr>
        <w:spacing w:before="96"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 xml:space="preserve">Will play a crucial role in rate-setting for distributed energy resources </w:t>
      </w:r>
    </w:p>
    <w:p w:rsidR="005818FD" w:rsidRDefault="00F60E6A">
      <w:pPr>
        <w:widowControl w:val="0"/>
        <w:numPr>
          <w:ilvl w:val="0"/>
          <w:numId w:val="3"/>
        </w:numPr>
        <w:spacing w:before="120" w:line="240" w:lineRule="auto"/>
        <w:contextualSpacing/>
        <w:rPr>
          <w:sz w:val="28"/>
          <w:szCs w:val="28"/>
        </w:rPr>
      </w:pPr>
      <w:r>
        <w:rPr>
          <w:rFonts w:ascii="Quattrocento Sans" w:eastAsia="Quattrocento Sans" w:hAnsi="Quattrocento Sans" w:cs="Quattrocento Sans"/>
          <w:sz w:val="28"/>
          <w:szCs w:val="28"/>
        </w:rPr>
        <w:t xml:space="preserve">Massachusetts Clean Energy Center - </w:t>
      </w:r>
      <w:hyperlink r:id="rId19">
        <w:r>
          <w:rPr>
            <w:rFonts w:ascii="Quattrocento Sans" w:eastAsia="Quattrocento Sans" w:hAnsi="Quattrocento Sans" w:cs="Quattrocento Sans"/>
            <w:color w:val="1155CC"/>
            <w:sz w:val="28"/>
            <w:szCs w:val="28"/>
            <w:u w:val="single"/>
          </w:rPr>
          <w:t>MASSCEC</w:t>
        </w:r>
      </w:hyperlink>
    </w:p>
    <w:p w:rsidR="005818FD" w:rsidRDefault="00167ADF">
      <w:pPr>
        <w:widowControl w:val="0"/>
        <w:numPr>
          <w:ilvl w:val="1"/>
          <w:numId w:val="3"/>
        </w:numPr>
        <w:spacing w:before="96" w:line="240" w:lineRule="auto"/>
        <w:contextualSpacing/>
        <w:rPr>
          <w:sz w:val="28"/>
          <w:szCs w:val="28"/>
        </w:rPr>
      </w:pPr>
      <w:hyperlink r:id="rId20">
        <w:r w:rsidR="00F60E6A">
          <w:rPr>
            <w:rFonts w:ascii="Quattrocento Sans" w:eastAsia="Quattrocento Sans" w:hAnsi="Quattrocento Sans" w:cs="Quattrocento Sans"/>
            <w:color w:val="1155CC"/>
            <w:sz w:val="28"/>
            <w:szCs w:val="28"/>
            <w:u w:val="single"/>
          </w:rPr>
          <w:t>ACES</w:t>
        </w:r>
      </w:hyperlink>
      <w:r w:rsidR="00F60E6A">
        <w:rPr>
          <w:rFonts w:ascii="Quattrocento Sans" w:eastAsia="Quattrocento Sans" w:hAnsi="Quattrocento Sans" w:cs="Quattrocento Sans"/>
          <w:sz w:val="28"/>
          <w:szCs w:val="28"/>
        </w:rPr>
        <w:t xml:space="preserve"> - Advancing Commonwealth Energy Storage</w:t>
      </w:r>
    </w:p>
    <w:p w:rsidR="005818FD" w:rsidRDefault="00F60E6A">
      <w:pPr>
        <w:widowControl w:val="0"/>
        <w:numPr>
          <w:ilvl w:val="2"/>
          <w:numId w:val="3"/>
        </w:numPr>
        <w:spacing w:before="96"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Good to check every 6 months on the progress of the program. Results from this program will play a key factor in the regulation of energy storage in Massachusetts</w:t>
      </w:r>
    </w:p>
    <w:p w:rsidR="005818FD" w:rsidRDefault="00F60E6A">
      <w:pPr>
        <w:widowControl w:val="0"/>
        <w:numPr>
          <w:ilvl w:val="3"/>
          <w:numId w:val="3"/>
        </w:numPr>
        <w:spacing w:before="96"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Full list of all projects below:</w:t>
      </w:r>
    </w:p>
    <w:p w:rsidR="005818FD" w:rsidRDefault="00167ADF">
      <w:pPr>
        <w:widowControl w:val="0"/>
        <w:numPr>
          <w:ilvl w:val="4"/>
          <w:numId w:val="3"/>
        </w:numPr>
        <w:spacing w:before="96" w:line="240" w:lineRule="auto"/>
        <w:contextualSpacing/>
        <w:rPr>
          <w:rFonts w:ascii="Quattrocento Sans" w:eastAsia="Quattrocento Sans" w:hAnsi="Quattrocento Sans" w:cs="Quattrocento Sans"/>
          <w:sz w:val="28"/>
          <w:szCs w:val="28"/>
        </w:rPr>
      </w:pPr>
      <w:hyperlink r:id="rId21">
        <w:r w:rsidR="00F60E6A">
          <w:rPr>
            <w:rFonts w:ascii="Quattrocento Sans" w:eastAsia="Quattrocento Sans" w:hAnsi="Quattrocento Sans" w:cs="Quattrocento Sans"/>
            <w:color w:val="1155CC"/>
            <w:sz w:val="28"/>
            <w:szCs w:val="28"/>
            <w:u w:val="single"/>
          </w:rPr>
          <w:t>Advancing Commonwealth Energy Storage: Awardee Summary Use Case: Behind the Meter - C&amp;I Solar Plus Storage</w:t>
        </w:r>
      </w:hyperlink>
    </w:p>
    <w:p w:rsidR="005818FD" w:rsidRDefault="00167ADF">
      <w:pPr>
        <w:widowControl w:val="0"/>
        <w:numPr>
          <w:ilvl w:val="0"/>
          <w:numId w:val="3"/>
        </w:numPr>
        <w:spacing w:before="120" w:line="240" w:lineRule="auto"/>
        <w:contextualSpacing/>
        <w:rPr>
          <w:sz w:val="28"/>
          <w:szCs w:val="28"/>
        </w:rPr>
      </w:pPr>
      <w:hyperlink r:id="rId22">
        <w:r w:rsidR="00F60E6A">
          <w:rPr>
            <w:rFonts w:ascii="Quattrocento Sans" w:eastAsia="Quattrocento Sans" w:hAnsi="Quattrocento Sans" w:cs="Quattrocento Sans"/>
            <w:color w:val="1155CC"/>
            <w:sz w:val="28"/>
            <w:szCs w:val="28"/>
            <w:u w:val="single"/>
          </w:rPr>
          <w:t>DOE</w:t>
        </w:r>
      </w:hyperlink>
    </w:p>
    <w:p w:rsidR="005818FD" w:rsidRDefault="00167ADF">
      <w:pPr>
        <w:widowControl w:val="0"/>
        <w:numPr>
          <w:ilvl w:val="1"/>
          <w:numId w:val="3"/>
        </w:numPr>
        <w:spacing w:before="96" w:line="240" w:lineRule="auto"/>
        <w:contextualSpacing/>
        <w:rPr>
          <w:sz w:val="28"/>
          <w:szCs w:val="28"/>
        </w:rPr>
      </w:pPr>
      <w:hyperlink r:id="rId23">
        <w:r w:rsidR="00F60E6A">
          <w:rPr>
            <w:rFonts w:ascii="Quattrocento Sans" w:eastAsia="Quattrocento Sans" w:hAnsi="Quattrocento Sans" w:cs="Quattrocento Sans"/>
            <w:color w:val="1155CC"/>
            <w:sz w:val="28"/>
            <w:szCs w:val="28"/>
            <w:u w:val="single"/>
          </w:rPr>
          <w:t>Storage database</w:t>
        </w:r>
      </w:hyperlink>
    </w:p>
    <w:p w:rsidR="005818FD" w:rsidRDefault="00F60E6A">
      <w:pPr>
        <w:widowControl w:val="0"/>
        <w:numPr>
          <w:ilvl w:val="2"/>
          <w:numId w:val="3"/>
        </w:numPr>
        <w:spacing w:before="96"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Energy storage database of all projects globally and locally</w:t>
      </w:r>
    </w:p>
    <w:p w:rsidR="005818FD" w:rsidRDefault="00167ADF">
      <w:pPr>
        <w:widowControl w:val="0"/>
        <w:numPr>
          <w:ilvl w:val="0"/>
          <w:numId w:val="3"/>
        </w:numPr>
        <w:spacing w:before="120" w:line="240" w:lineRule="auto"/>
        <w:contextualSpacing/>
        <w:rPr>
          <w:sz w:val="28"/>
          <w:szCs w:val="28"/>
        </w:rPr>
      </w:pPr>
      <w:hyperlink r:id="rId24">
        <w:r w:rsidR="00F60E6A">
          <w:rPr>
            <w:rFonts w:ascii="Quattrocento Sans" w:eastAsia="Quattrocento Sans" w:hAnsi="Quattrocento Sans" w:cs="Quattrocento Sans"/>
            <w:color w:val="1155CC"/>
            <w:sz w:val="28"/>
            <w:szCs w:val="28"/>
            <w:u w:val="single"/>
          </w:rPr>
          <w:t>FERC</w:t>
        </w:r>
      </w:hyperlink>
    </w:p>
    <w:p w:rsidR="005818FD" w:rsidRDefault="00F60E6A">
      <w:pPr>
        <w:widowControl w:val="0"/>
        <w:numPr>
          <w:ilvl w:val="1"/>
          <w:numId w:val="3"/>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Federal Energy Regulatory Agency</w:t>
      </w:r>
    </w:p>
    <w:p w:rsidR="005818FD" w:rsidRDefault="00F60E6A">
      <w:pPr>
        <w:widowControl w:val="0"/>
        <w:numPr>
          <w:ilvl w:val="2"/>
          <w:numId w:val="3"/>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See below handbook on all FERC regulations that may apply to energy storage incentives and tax breaks</w:t>
      </w:r>
    </w:p>
    <w:p w:rsidR="005818FD" w:rsidRDefault="00167ADF">
      <w:pPr>
        <w:widowControl w:val="0"/>
        <w:numPr>
          <w:ilvl w:val="3"/>
          <w:numId w:val="3"/>
        </w:numPr>
        <w:spacing w:before="120" w:line="240" w:lineRule="auto"/>
        <w:contextualSpacing/>
        <w:rPr>
          <w:rFonts w:ascii="Quattrocento Sans" w:eastAsia="Quattrocento Sans" w:hAnsi="Quattrocento Sans" w:cs="Quattrocento Sans"/>
          <w:sz w:val="28"/>
          <w:szCs w:val="28"/>
        </w:rPr>
      </w:pPr>
      <w:hyperlink r:id="rId25">
        <w:r w:rsidR="00F60E6A">
          <w:rPr>
            <w:rFonts w:ascii="Quattrocento Sans" w:eastAsia="Quattrocento Sans" w:hAnsi="Quattrocento Sans" w:cs="Quattrocento Sans"/>
            <w:color w:val="1155CC"/>
            <w:sz w:val="28"/>
            <w:szCs w:val="28"/>
            <w:u w:val="single"/>
          </w:rPr>
          <w:t>K &amp; L Gates - Posted in JD Supra - October 2017</w:t>
        </w:r>
      </w:hyperlink>
    </w:p>
    <w:p w:rsidR="005818FD" w:rsidRDefault="00167ADF">
      <w:pPr>
        <w:widowControl w:val="0"/>
        <w:numPr>
          <w:ilvl w:val="0"/>
          <w:numId w:val="3"/>
        </w:numPr>
        <w:spacing w:before="120" w:line="240" w:lineRule="auto"/>
        <w:contextualSpacing/>
        <w:rPr>
          <w:sz w:val="28"/>
          <w:szCs w:val="28"/>
        </w:rPr>
      </w:pPr>
      <w:hyperlink r:id="rId26">
        <w:r w:rsidR="00F60E6A">
          <w:rPr>
            <w:rFonts w:ascii="Quattrocento Sans" w:eastAsia="Quattrocento Sans" w:hAnsi="Quattrocento Sans" w:cs="Quattrocento Sans"/>
            <w:color w:val="1155CC"/>
            <w:sz w:val="28"/>
            <w:szCs w:val="28"/>
            <w:u w:val="single"/>
          </w:rPr>
          <w:t>NEISO</w:t>
        </w:r>
      </w:hyperlink>
    </w:p>
    <w:p w:rsidR="005818FD" w:rsidRDefault="00F60E6A">
      <w:pPr>
        <w:widowControl w:val="0"/>
        <w:numPr>
          <w:ilvl w:val="1"/>
          <w:numId w:val="3"/>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Holds Quarterly meetings on various topics related to energy. Currently considering behind the meter scale projects</w:t>
      </w:r>
    </w:p>
    <w:p w:rsidR="005818FD" w:rsidRDefault="005818FD">
      <w:pPr>
        <w:widowControl w:val="0"/>
        <w:spacing w:before="120" w:line="240" w:lineRule="auto"/>
        <w:rPr>
          <w:rFonts w:ascii="Quattrocento Sans" w:eastAsia="Quattrocento Sans" w:hAnsi="Quattrocento Sans" w:cs="Quattrocento Sans"/>
          <w:b/>
          <w:sz w:val="28"/>
          <w:szCs w:val="28"/>
          <w:u w:val="single"/>
          <w:shd w:val="clear" w:color="auto" w:fill="FFCD00"/>
        </w:rPr>
      </w:pPr>
    </w:p>
    <w:p w:rsidR="00167ADF" w:rsidRDefault="00167ADF">
      <w:pPr>
        <w:widowControl w:val="0"/>
        <w:spacing w:before="120" w:line="240" w:lineRule="auto"/>
        <w:rPr>
          <w:rFonts w:ascii="Quattrocento Sans" w:eastAsia="Quattrocento Sans" w:hAnsi="Quattrocento Sans" w:cs="Quattrocento Sans"/>
          <w:b/>
          <w:sz w:val="28"/>
          <w:szCs w:val="28"/>
          <w:u w:val="single"/>
          <w:shd w:val="clear" w:color="auto" w:fill="FFCD00"/>
        </w:rPr>
      </w:pPr>
      <w:bookmarkStart w:id="0" w:name="_GoBack"/>
      <w:bookmarkEnd w:id="0"/>
    </w:p>
    <w:p w:rsidR="005818FD" w:rsidRDefault="00F60E6A">
      <w:pPr>
        <w:widowControl w:val="0"/>
        <w:spacing w:before="120" w:line="240" w:lineRule="auto"/>
        <w:jc w:val="center"/>
        <w:rPr>
          <w:rFonts w:ascii="Quattrocento Sans" w:eastAsia="Quattrocento Sans" w:hAnsi="Quattrocento Sans" w:cs="Quattrocento Sans"/>
          <w:sz w:val="28"/>
          <w:szCs w:val="28"/>
        </w:rPr>
      </w:pPr>
      <w:r>
        <w:rPr>
          <w:rFonts w:ascii="Quattrocento Sans" w:eastAsia="Quattrocento Sans" w:hAnsi="Quattrocento Sans" w:cs="Quattrocento Sans"/>
          <w:b/>
          <w:sz w:val="28"/>
          <w:szCs w:val="28"/>
          <w:u w:val="single"/>
          <w:shd w:val="clear" w:color="auto" w:fill="FFCD00"/>
        </w:rPr>
        <w:lastRenderedPageBreak/>
        <w:t>Private Companies</w:t>
      </w:r>
    </w:p>
    <w:p w:rsidR="005818FD" w:rsidRDefault="00167ADF">
      <w:pPr>
        <w:widowControl w:val="0"/>
        <w:numPr>
          <w:ilvl w:val="0"/>
          <w:numId w:val="1"/>
        </w:numPr>
        <w:spacing w:before="120" w:line="240" w:lineRule="auto"/>
        <w:contextualSpacing/>
        <w:rPr>
          <w:sz w:val="28"/>
          <w:szCs w:val="28"/>
        </w:rPr>
      </w:pPr>
      <w:hyperlink r:id="rId27">
        <w:r w:rsidR="00F60E6A">
          <w:rPr>
            <w:rFonts w:ascii="Quattrocento Sans" w:eastAsia="Quattrocento Sans" w:hAnsi="Quattrocento Sans" w:cs="Quattrocento Sans"/>
            <w:color w:val="1155CC"/>
            <w:sz w:val="28"/>
            <w:szCs w:val="28"/>
            <w:u w:val="single"/>
          </w:rPr>
          <w:t>STEM</w:t>
        </w:r>
      </w:hyperlink>
      <w:r w:rsidR="00F60E6A">
        <w:rPr>
          <w:rFonts w:ascii="Quattrocento Sans" w:eastAsia="Quattrocento Sans" w:hAnsi="Quattrocento Sans" w:cs="Quattrocento Sans"/>
          <w:sz w:val="28"/>
          <w:szCs w:val="28"/>
        </w:rPr>
        <w:t>:</w:t>
      </w:r>
    </w:p>
    <w:p w:rsidR="005818FD" w:rsidRDefault="00F60E6A">
      <w:pPr>
        <w:widowControl w:val="0"/>
        <w:numPr>
          <w:ilvl w:val="1"/>
          <w:numId w:val="1"/>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Energy Storage Company which offers leases on energy storage systems and requires no upfront capital.</w:t>
      </w:r>
    </w:p>
    <w:p w:rsidR="005818FD" w:rsidRDefault="00F60E6A">
      <w:pPr>
        <w:widowControl w:val="0"/>
        <w:numPr>
          <w:ilvl w:val="2"/>
          <w:numId w:val="1"/>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Has one of the most advanced energy storage software management tools, (Athena - Artificial Intelligence) which allows for optimal timing of energy use.</w:t>
      </w:r>
    </w:p>
    <w:p w:rsidR="005818FD" w:rsidRDefault="00F60E6A">
      <w:pPr>
        <w:widowControl w:val="0"/>
        <w:numPr>
          <w:ilvl w:val="2"/>
          <w:numId w:val="1"/>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Offers free consultations</w:t>
      </w:r>
    </w:p>
    <w:p w:rsidR="005818FD" w:rsidRDefault="00167ADF">
      <w:pPr>
        <w:widowControl w:val="0"/>
        <w:numPr>
          <w:ilvl w:val="0"/>
          <w:numId w:val="1"/>
        </w:numPr>
        <w:spacing w:before="120" w:line="240" w:lineRule="auto"/>
        <w:contextualSpacing/>
        <w:rPr>
          <w:rFonts w:ascii="Quattrocento Sans" w:eastAsia="Quattrocento Sans" w:hAnsi="Quattrocento Sans" w:cs="Quattrocento Sans"/>
          <w:sz w:val="28"/>
          <w:szCs w:val="28"/>
        </w:rPr>
      </w:pPr>
      <w:hyperlink r:id="rId28">
        <w:r w:rsidR="00F60E6A">
          <w:rPr>
            <w:rFonts w:ascii="Quattrocento Sans" w:eastAsia="Quattrocento Sans" w:hAnsi="Quattrocento Sans" w:cs="Quattrocento Sans"/>
            <w:color w:val="1155CC"/>
            <w:sz w:val="28"/>
            <w:szCs w:val="28"/>
            <w:u w:val="single"/>
          </w:rPr>
          <w:t>SunPower</w:t>
        </w:r>
      </w:hyperlink>
    </w:p>
    <w:p w:rsidR="005818FD" w:rsidRDefault="00F60E6A">
      <w:pPr>
        <w:widowControl w:val="0"/>
        <w:numPr>
          <w:ilvl w:val="1"/>
          <w:numId w:val="1"/>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SMART Program - Offers free consultations</w:t>
      </w:r>
    </w:p>
    <w:p w:rsidR="005818FD" w:rsidRDefault="00F60E6A">
      <w:pPr>
        <w:widowControl w:val="0"/>
        <w:numPr>
          <w:ilvl w:val="2"/>
          <w:numId w:val="1"/>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Currently enlisting customers for the Phase 1 of the energy solar + energy storage program</w:t>
      </w:r>
    </w:p>
    <w:p w:rsidR="005818FD" w:rsidRDefault="00167ADF">
      <w:pPr>
        <w:widowControl w:val="0"/>
        <w:numPr>
          <w:ilvl w:val="3"/>
          <w:numId w:val="1"/>
        </w:numPr>
        <w:spacing w:before="120" w:line="240" w:lineRule="auto"/>
        <w:contextualSpacing/>
        <w:rPr>
          <w:rFonts w:ascii="Quattrocento Sans" w:eastAsia="Quattrocento Sans" w:hAnsi="Quattrocento Sans" w:cs="Quattrocento Sans"/>
          <w:sz w:val="28"/>
          <w:szCs w:val="28"/>
        </w:rPr>
      </w:pPr>
      <w:hyperlink r:id="rId29">
        <w:r w:rsidR="00F60E6A">
          <w:rPr>
            <w:rFonts w:ascii="Quattrocento Sans" w:eastAsia="Quattrocento Sans" w:hAnsi="Quattrocento Sans" w:cs="Quattrocento Sans"/>
            <w:color w:val="1155CC"/>
            <w:sz w:val="28"/>
            <w:szCs w:val="28"/>
            <w:u w:val="single"/>
          </w:rPr>
          <w:t>Smart Program Description</w:t>
        </w:r>
      </w:hyperlink>
    </w:p>
    <w:p w:rsidR="005818FD" w:rsidRDefault="00F60E6A">
      <w:pPr>
        <w:widowControl w:val="0"/>
        <w:numPr>
          <w:ilvl w:val="3"/>
          <w:numId w:val="1"/>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Yuan Zhang</w:t>
      </w:r>
    </w:p>
    <w:p w:rsidR="005818FD" w:rsidRDefault="00F60E6A">
      <w:pPr>
        <w:widowControl w:val="0"/>
        <w:numPr>
          <w:ilvl w:val="4"/>
          <w:numId w:val="1"/>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 xml:space="preserve">Email: </w:t>
      </w:r>
      <w:hyperlink r:id="rId30">
        <w:r>
          <w:rPr>
            <w:rFonts w:ascii="Quattrocento Sans" w:eastAsia="Quattrocento Sans" w:hAnsi="Quattrocento Sans" w:cs="Quattrocento Sans"/>
            <w:color w:val="1155CC"/>
            <w:sz w:val="28"/>
            <w:szCs w:val="28"/>
            <w:u w:val="single"/>
          </w:rPr>
          <w:t>yuan.zhang@sunpowercorp.com</w:t>
        </w:r>
      </w:hyperlink>
    </w:p>
    <w:p w:rsidR="005818FD" w:rsidRDefault="00167ADF">
      <w:pPr>
        <w:widowControl w:val="0"/>
        <w:numPr>
          <w:ilvl w:val="0"/>
          <w:numId w:val="1"/>
        </w:numPr>
        <w:spacing w:before="120" w:line="240" w:lineRule="auto"/>
        <w:contextualSpacing/>
        <w:rPr>
          <w:rFonts w:ascii="Quattrocento Sans" w:eastAsia="Quattrocento Sans" w:hAnsi="Quattrocento Sans" w:cs="Quattrocento Sans"/>
          <w:sz w:val="28"/>
          <w:szCs w:val="28"/>
        </w:rPr>
      </w:pPr>
      <w:hyperlink r:id="rId31">
        <w:r w:rsidR="00F60E6A">
          <w:rPr>
            <w:rFonts w:ascii="Quattrocento Sans" w:eastAsia="Quattrocento Sans" w:hAnsi="Quattrocento Sans" w:cs="Quattrocento Sans"/>
            <w:color w:val="1155CC"/>
            <w:sz w:val="28"/>
            <w:szCs w:val="28"/>
            <w:u w:val="single"/>
          </w:rPr>
          <w:t>WattTime</w:t>
        </w:r>
      </w:hyperlink>
    </w:p>
    <w:p w:rsidR="005818FD" w:rsidRDefault="00F60E6A">
      <w:pPr>
        <w:widowControl w:val="0"/>
        <w:numPr>
          <w:ilvl w:val="1"/>
          <w:numId w:val="1"/>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Automated Emissions Reduction, or deliberately timing energy consumption to moments when it would cause clean/renewable power plants to produce more, and highly polluting power plants to produce less.</w:t>
      </w:r>
    </w:p>
    <w:p w:rsidR="005818FD" w:rsidRDefault="00F60E6A">
      <w:pPr>
        <w:widowControl w:val="0"/>
        <w:numPr>
          <w:ilvl w:val="1"/>
          <w:numId w:val="1"/>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Gavin McCormick - CEO</w:t>
      </w:r>
    </w:p>
    <w:p w:rsidR="005818FD" w:rsidRDefault="00F60E6A">
      <w:pPr>
        <w:widowControl w:val="0"/>
        <w:numPr>
          <w:ilvl w:val="2"/>
          <w:numId w:val="1"/>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 xml:space="preserve">Email: </w:t>
      </w:r>
      <w:hyperlink r:id="rId32">
        <w:r>
          <w:rPr>
            <w:rFonts w:ascii="Quattrocento Sans" w:eastAsia="Quattrocento Sans" w:hAnsi="Quattrocento Sans" w:cs="Quattrocento Sans"/>
            <w:color w:val="1155CC"/>
            <w:sz w:val="28"/>
            <w:szCs w:val="28"/>
            <w:u w:val="single"/>
          </w:rPr>
          <w:t>gavin@watttime.org</w:t>
        </w:r>
      </w:hyperlink>
    </w:p>
    <w:p w:rsidR="005818FD" w:rsidRDefault="00167ADF">
      <w:pPr>
        <w:widowControl w:val="0"/>
        <w:numPr>
          <w:ilvl w:val="0"/>
          <w:numId w:val="1"/>
        </w:numPr>
        <w:spacing w:before="120" w:line="240" w:lineRule="auto"/>
        <w:contextualSpacing/>
        <w:rPr>
          <w:rFonts w:ascii="Quattrocento Sans" w:eastAsia="Quattrocento Sans" w:hAnsi="Quattrocento Sans" w:cs="Quattrocento Sans"/>
          <w:sz w:val="28"/>
          <w:szCs w:val="28"/>
        </w:rPr>
      </w:pPr>
      <w:hyperlink r:id="rId33">
        <w:r w:rsidR="00F60E6A">
          <w:rPr>
            <w:rFonts w:ascii="Quattrocento Sans" w:eastAsia="Quattrocento Sans" w:hAnsi="Quattrocento Sans" w:cs="Quattrocento Sans"/>
            <w:color w:val="1155CC"/>
            <w:sz w:val="28"/>
            <w:szCs w:val="28"/>
            <w:u w:val="single"/>
          </w:rPr>
          <w:t>Eversource</w:t>
        </w:r>
      </w:hyperlink>
      <w:r w:rsidR="00F60E6A">
        <w:rPr>
          <w:rFonts w:ascii="Quattrocento Sans" w:eastAsia="Quattrocento Sans" w:hAnsi="Quattrocento Sans" w:cs="Quattrocento Sans"/>
          <w:sz w:val="28"/>
          <w:szCs w:val="28"/>
        </w:rPr>
        <w:t>:</w:t>
      </w:r>
    </w:p>
    <w:p w:rsidR="005818FD" w:rsidRDefault="00F60E6A">
      <w:pPr>
        <w:widowControl w:val="0"/>
        <w:numPr>
          <w:ilvl w:val="1"/>
          <w:numId w:val="1"/>
        </w:numPr>
        <w:contextualSpacing/>
        <w:rPr>
          <w:sz w:val="28"/>
          <w:szCs w:val="28"/>
        </w:rPr>
      </w:pPr>
      <w:r>
        <w:rPr>
          <w:rFonts w:ascii="Quattrocento Sans" w:eastAsia="Quattrocento Sans" w:hAnsi="Quattrocento Sans" w:cs="Quattrocento Sans"/>
          <w:color w:val="222222"/>
          <w:sz w:val="28"/>
          <w:szCs w:val="28"/>
          <w:highlight w:val="white"/>
        </w:rPr>
        <w:t xml:space="preserve">Currently looking for partners to test technologies: </w:t>
      </w:r>
    </w:p>
    <w:p w:rsidR="005818FD" w:rsidRDefault="00F60E6A">
      <w:pPr>
        <w:widowControl w:val="0"/>
        <w:numPr>
          <w:ilvl w:val="2"/>
          <w:numId w:val="1"/>
        </w:numPr>
        <w:contextualSpacing/>
        <w:rPr>
          <w:sz w:val="28"/>
          <w:szCs w:val="28"/>
          <w:highlight w:val="white"/>
        </w:rPr>
      </w:pPr>
      <w:r>
        <w:rPr>
          <w:rFonts w:ascii="Quattrocento Sans" w:eastAsia="Quattrocento Sans" w:hAnsi="Quattrocento Sans" w:cs="Quattrocento Sans"/>
          <w:color w:val="222222"/>
          <w:sz w:val="28"/>
          <w:szCs w:val="28"/>
          <w:highlight w:val="white"/>
          <w:u w:val="single"/>
        </w:rPr>
        <w:t>Behind the meter battery</w:t>
      </w:r>
      <w:r>
        <w:rPr>
          <w:rFonts w:ascii="Quattrocento Sans" w:eastAsia="Quattrocento Sans" w:hAnsi="Quattrocento Sans" w:cs="Quattrocento Sans"/>
          <w:color w:val="222222"/>
          <w:sz w:val="28"/>
          <w:szCs w:val="28"/>
          <w:highlight w:val="white"/>
        </w:rPr>
        <w:t xml:space="preserve">, </w:t>
      </w:r>
      <w:r>
        <w:rPr>
          <w:rFonts w:ascii="Quattrocento Sans" w:eastAsia="Quattrocento Sans" w:hAnsi="Quattrocento Sans" w:cs="Quattrocento Sans"/>
          <w:color w:val="222222"/>
          <w:sz w:val="28"/>
          <w:szCs w:val="28"/>
          <w:highlight w:val="white"/>
          <w:u w:val="single"/>
        </w:rPr>
        <w:t>thermal</w:t>
      </w:r>
      <w:r>
        <w:rPr>
          <w:rFonts w:ascii="Quattrocento Sans" w:eastAsia="Quattrocento Sans" w:hAnsi="Quattrocento Sans" w:cs="Quattrocento Sans"/>
          <w:color w:val="222222"/>
          <w:sz w:val="28"/>
          <w:szCs w:val="28"/>
          <w:highlight w:val="white"/>
        </w:rPr>
        <w:t xml:space="preserve">, </w:t>
      </w:r>
      <w:r>
        <w:rPr>
          <w:rFonts w:ascii="Quattrocento Sans" w:eastAsia="Quattrocento Sans" w:hAnsi="Quattrocento Sans" w:cs="Quattrocento Sans"/>
          <w:color w:val="222222"/>
          <w:sz w:val="28"/>
          <w:szCs w:val="28"/>
          <w:highlight w:val="white"/>
          <w:u w:val="single"/>
        </w:rPr>
        <w:t>demand response</w:t>
      </w:r>
      <w:r>
        <w:rPr>
          <w:rFonts w:ascii="Quattrocento Sans" w:eastAsia="Quattrocento Sans" w:hAnsi="Quattrocento Sans" w:cs="Quattrocento Sans"/>
          <w:color w:val="222222"/>
          <w:sz w:val="28"/>
          <w:szCs w:val="28"/>
          <w:highlight w:val="white"/>
        </w:rPr>
        <w:t xml:space="preserve">, and </w:t>
      </w:r>
      <w:r>
        <w:rPr>
          <w:rFonts w:ascii="Quattrocento Sans" w:eastAsia="Quattrocento Sans" w:hAnsi="Quattrocento Sans" w:cs="Quattrocento Sans"/>
          <w:color w:val="222222"/>
          <w:sz w:val="28"/>
          <w:szCs w:val="28"/>
          <w:highlight w:val="white"/>
          <w:u w:val="single"/>
        </w:rPr>
        <w:t>software and controls</w:t>
      </w:r>
      <w:r>
        <w:rPr>
          <w:rFonts w:ascii="Quattrocento Sans" w:eastAsia="Quattrocento Sans" w:hAnsi="Quattrocento Sans" w:cs="Quattrocento Sans"/>
          <w:color w:val="222222"/>
          <w:sz w:val="28"/>
          <w:szCs w:val="28"/>
          <w:highlight w:val="white"/>
        </w:rPr>
        <w:t>.</w:t>
      </w:r>
    </w:p>
    <w:p w:rsidR="005818FD" w:rsidRDefault="00F60E6A">
      <w:pPr>
        <w:widowControl w:val="0"/>
        <w:numPr>
          <w:ilvl w:val="3"/>
          <w:numId w:val="1"/>
        </w:numPr>
        <w:contextualSpacing/>
        <w:rPr>
          <w:sz w:val="28"/>
          <w:szCs w:val="28"/>
          <w:highlight w:val="white"/>
        </w:rPr>
      </w:pPr>
      <w:r>
        <w:rPr>
          <w:rFonts w:ascii="Quattrocento Sans" w:eastAsia="Quattrocento Sans" w:hAnsi="Quattrocento Sans" w:cs="Quattrocento Sans"/>
          <w:color w:val="222222"/>
          <w:sz w:val="28"/>
          <w:szCs w:val="28"/>
          <w:highlight w:val="white"/>
        </w:rPr>
        <w:t xml:space="preserve">Partners: </w:t>
      </w:r>
      <w:r>
        <w:rPr>
          <w:rFonts w:ascii="Quattrocento Sans" w:eastAsia="Quattrocento Sans" w:hAnsi="Quattrocento Sans" w:cs="Quattrocento Sans"/>
          <w:color w:val="222222"/>
          <w:sz w:val="28"/>
          <w:szCs w:val="28"/>
          <w:shd w:val="clear" w:color="auto" w:fill="FFCD00"/>
        </w:rPr>
        <w:t>Looking for customers to enroll in demonstration projects.</w:t>
      </w:r>
    </w:p>
    <w:p w:rsidR="005818FD" w:rsidRDefault="00F60E6A">
      <w:pPr>
        <w:widowControl w:val="0"/>
        <w:numPr>
          <w:ilvl w:val="3"/>
          <w:numId w:val="1"/>
        </w:numPr>
        <w:contextualSpacing/>
        <w:rPr>
          <w:sz w:val="28"/>
          <w:szCs w:val="28"/>
          <w:highlight w:val="white"/>
        </w:rPr>
      </w:pPr>
      <w:r>
        <w:rPr>
          <w:rFonts w:ascii="Quattrocento Sans" w:eastAsia="Quattrocento Sans" w:hAnsi="Quattrocento Sans" w:cs="Quattrocento Sans"/>
          <w:color w:val="222222"/>
          <w:sz w:val="28"/>
          <w:szCs w:val="28"/>
          <w:highlight w:val="white"/>
        </w:rPr>
        <w:t>Total funds available: US $21 (18 after admin. cost) million dollars.</w:t>
      </w:r>
    </w:p>
    <w:p w:rsidR="005818FD" w:rsidRDefault="00F60E6A">
      <w:pPr>
        <w:widowControl w:val="0"/>
        <w:numPr>
          <w:ilvl w:val="3"/>
          <w:numId w:val="1"/>
        </w:numPr>
        <w:contextualSpacing/>
        <w:rPr>
          <w:sz w:val="28"/>
          <w:szCs w:val="28"/>
          <w:highlight w:val="white"/>
        </w:rPr>
      </w:pPr>
      <w:r>
        <w:rPr>
          <w:rFonts w:ascii="Quattrocento Sans" w:eastAsia="Quattrocento Sans" w:hAnsi="Quattrocento Sans" w:cs="Quattrocento Sans"/>
          <w:color w:val="222222"/>
          <w:sz w:val="28"/>
          <w:szCs w:val="28"/>
          <w:highlight w:val="white"/>
        </w:rPr>
        <w:t>Behind the meter energy storage will be mostly lithium batteries (Has the right energy density).</w:t>
      </w:r>
    </w:p>
    <w:p w:rsidR="005818FD" w:rsidRDefault="00F60E6A">
      <w:pPr>
        <w:widowControl w:val="0"/>
        <w:numPr>
          <w:ilvl w:val="1"/>
          <w:numId w:val="1"/>
        </w:numPr>
        <w:contextualSpacing/>
        <w:rPr>
          <w:sz w:val="28"/>
          <w:szCs w:val="28"/>
        </w:rPr>
      </w:pPr>
      <w:r>
        <w:rPr>
          <w:rFonts w:ascii="Quattrocento Sans" w:eastAsia="Quattrocento Sans" w:hAnsi="Quattrocento Sans" w:cs="Quattrocento Sans"/>
          <w:color w:val="222222"/>
          <w:sz w:val="28"/>
          <w:szCs w:val="28"/>
          <w:highlight w:val="white"/>
        </w:rPr>
        <w:t>Additional Projects:</w:t>
      </w:r>
    </w:p>
    <w:p w:rsidR="005818FD" w:rsidRDefault="00F60E6A">
      <w:pPr>
        <w:widowControl w:val="0"/>
        <w:numPr>
          <w:ilvl w:val="2"/>
          <w:numId w:val="1"/>
        </w:numPr>
        <w:contextualSpacing/>
        <w:rPr>
          <w:sz w:val="28"/>
          <w:szCs w:val="28"/>
          <w:highlight w:val="white"/>
        </w:rPr>
      </w:pPr>
      <w:r>
        <w:rPr>
          <w:rFonts w:ascii="Quattrocento Sans" w:eastAsia="Quattrocento Sans" w:hAnsi="Quattrocento Sans" w:cs="Quattrocento Sans"/>
          <w:color w:val="222222"/>
          <w:sz w:val="28"/>
          <w:szCs w:val="28"/>
          <w:highlight w:val="white"/>
        </w:rPr>
        <w:lastRenderedPageBreak/>
        <w:t>EV make ready infrastructure.  Launching in the near term.</w:t>
      </w:r>
    </w:p>
    <w:p w:rsidR="005818FD" w:rsidRDefault="005818FD">
      <w:pPr>
        <w:widowControl w:val="0"/>
        <w:rPr>
          <w:rFonts w:ascii="Quattrocento Sans" w:eastAsia="Quattrocento Sans" w:hAnsi="Quattrocento Sans" w:cs="Quattrocento Sans"/>
          <w:sz w:val="28"/>
          <w:szCs w:val="28"/>
        </w:rPr>
      </w:pPr>
    </w:p>
    <w:p w:rsidR="005818FD" w:rsidRDefault="00167ADF">
      <w:pPr>
        <w:widowControl w:val="0"/>
        <w:numPr>
          <w:ilvl w:val="0"/>
          <w:numId w:val="1"/>
        </w:numPr>
        <w:spacing w:before="120" w:line="240" w:lineRule="auto"/>
        <w:contextualSpacing/>
        <w:rPr>
          <w:rFonts w:ascii="Quattrocento Sans" w:eastAsia="Quattrocento Sans" w:hAnsi="Quattrocento Sans" w:cs="Quattrocento Sans"/>
          <w:sz w:val="28"/>
          <w:szCs w:val="28"/>
        </w:rPr>
      </w:pPr>
      <w:hyperlink r:id="rId34">
        <w:r w:rsidR="00F60E6A">
          <w:rPr>
            <w:rFonts w:ascii="Quattrocento Sans" w:eastAsia="Quattrocento Sans" w:hAnsi="Quattrocento Sans" w:cs="Quattrocento Sans"/>
            <w:color w:val="1155CC"/>
            <w:sz w:val="28"/>
            <w:szCs w:val="28"/>
            <w:u w:val="single"/>
          </w:rPr>
          <w:t>Enernoc</w:t>
        </w:r>
      </w:hyperlink>
      <w:r w:rsidR="00F60E6A">
        <w:rPr>
          <w:rFonts w:ascii="Quattrocento Sans" w:eastAsia="Quattrocento Sans" w:hAnsi="Quattrocento Sans" w:cs="Quattrocento Sans"/>
          <w:sz w:val="28"/>
          <w:szCs w:val="28"/>
        </w:rPr>
        <w:t>:</w:t>
      </w:r>
    </w:p>
    <w:p w:rsidR="005818FD" w:rsidRDefault="00167ADF">
      <w:pPr>
        <w:widowControl w:val="0"/>
        <w:numPr>
          <w:ilvl w:val="1"/>
          <w:numId w:val="1"/>
        </w:numPr>
        <w:spacing w:before="120" w:line="240" w:lineRule="auto"/>
        <w:contextualSpacing/>
        <w:rPr>
          <w:rFonts w:ascii="Quattrocento Sans" w:eastAsia="Quattrocento Sans" w:hAnsi="Quattrocento Sans" w:cs="Quattrocento Sans"/>
          <w:sz w:val="28"/>
          <w:szCs w:val="28"/>
        </w:rPr>
      </w:pPr>
      <w:hyperlink r:id="rId35">
        <w:r w:rsidR="00F60E6A">
          <w:rPr>
            <w:rFonts w:ascii="Quattrocento Sans" w:eastAsia="Quattrocento Sans" w:hAnsi="Quattrocento Sans" w:cs="Quattrocento Sans"/>
            <w:color w:val="1155CC"/>
            <w:sz w:val="28"/>
            <w:szCs w:val="28"/>
            <w:u w:val="single"/>
          </w:rPr>
          <w:t>New England Demand Response Program</w:t>
        </w:r>
      </w:hyperlink>
    </w:p>
    <w:p w:rsidR="005818FD" w:rsidRDefault="00F60E6A">
      <w:pPr>
        <w:widowControl w:val="0"/>
        <w:numPr>
          <w:ilvl w:val="2"/>
          <w:numId w:val="1"/>
        </w:numPr>
        <w:spacing w:before="120" w:line="240" w:lineRule="auto"/>
        <w:contextualSpacing/>
        <w:rPr>
          <w:sz w:val="28"/>
          <w:szCs w:val="28"/>
        </w:rPr>
      </w:pPr>
      <w:r>
        <w:rPr>
          <w:rFonts w:ascii="Quattrocento Sans" w:eastAsia="Quattrocento Sans" w:hAnsi="Quattrocento Sans" w:cs="Quattrocento Sans"/>
          <w:sz w:val="28"/>
          <w:szCs w:val="28"/>
        </w:rPr>
        <w:t>Simple Enrollment: EnerNOC will help Customers evaluate DR programs and create a curtailment strategy before the Demand Response season begins.</w:t>
      </w:r>
    </w:p>
    <w:p w:rsidR="005818FD" w:rsidRDefault="00F60E6A">
      <w:pPr>
        <w:widowControl w:val="0"/>
        <w:numPr>
          <w:ilvl w:val="2"/>
          <w:numId w:val="1"/>
        </w:numPr>
        <w:spacing w:before="120" w:line="240" w:lineRule="auto"/>
        <w:contextualSpacing/>
        <w:rPr>
          <w:sz w:val="28"/>
          <w:szCs w:val="28"/>
        </w:rPr>
      </w:pPr>
      <w:r>
        <w:rPr>
          <w:rFonts w:ascii="Quattrocento Sans" w:eastAsia="Quattrocento Sans" w:hAnsi="Quattrocento Sans" w:cs="Quattrocento Sans"/>
          <w:sz w:val="28"/>
          <w:szCs w:val="28"/>
        </w:rPr>
        <w:t>Maximize Revenue: Customers receive payments for participating. The more KW a customer can deliver, the higher the payments.</w:t>
      </w:r>
    </w:p>
    <w:p w:rsidR="005818FD" w:rsidRDefault="00F60E6A">
      <w:pPr>
        <w:widowControl w:val="0"/>
        <w:numPr>
          <w:ilvl w:val="2"/>
          <w:numId w:val="1"/>
        </w:numPr>
        <w:spacing w:before="120" w:line="240" w:lineRule="auto"/>
        <w:contextualSpacing/>
        <w:rPr>
          <w:sz w:val="28"/>
          <w:szCs w:val="28"/>
        </w:rPr>
      </w:pPr>
      <w:r>
        <w:rPr>
          <w:rFonts w:ascii="Quattrocento Sans" w:eastAsia="Quattrocento Sans" w:hAnsi="Quattrocento Sans" w:cs="Quattrocento Sans"/>
          <w:sz w:val="28"/>
          <w:szCs w:val="28"/>
        </w:rPr>
        <w:t>No Penalties: Customer remains in full control of energy usage at all times and EnerNOC will shield customer from penalties if the site cannot curtail during an event (payments will simply reflect performance)</w:t>
      </w:r>
    </w:p>
    <w:p w:rsidR="005818FD" w:rsidRDefault="00F60E6A">
      <w:pPr>
        <w:widowControl w:val="0"/>
        <w:numPr>
          <w:ilvl w:val="2"/>
          <w:numId w:val="1"/>
        </w:numPr>
        <w:spacing w:before="120" w:line="240" w:lineRule="auto"/>
        <w:contextualSpacing/>
        <w:rPr>
          <w:sz w:val="28"/>
          <w:szCs w:val="28"/>
        </w:rPr>
      </w:pPr>
      <w:r>
        <w:rPr>
          <w:rFonts w:ascii="Quattrocento Sans" w:eastAsia="Quattrocento Sans" w:hAnsi="Quattrocento Sans" w:cs="Quattrocento Sans"/>
          <w:sz w:val="28"/>
          <w:szCs w:val="28"/>
        </w:rPr>
        <w:t>Free Real time Energy Monitoring Platform: Energy monitoring equipment installed at each location at no cost. Customers can access the data for Demand response events and for day to day energy management 24/7/365</w:t>
      </w:r>
    </w:p>
    <w:p w:rsidR="005818FD" w:rsidRDefault="00F60E6A">
      <w:pPr>
        <w:widowControl w:val="0"/>
        <w:numPr>
          <w:ilvl w:val="3"/>
          <w:numId w:val="1"/>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Dan Schultz</w:t>
      </w:r>
    </w:p>
    <w:p w:rsidR="005818FD" w:rsidRDefault="00F60E6A">
      <w:pPr>
        <w:widowControl w:val="0"/>
        <w:numPr>
          <w:ilvl w:val="4"/>
          <w:numId w:val="1"/>
        </w:numPr>
        <w:spacing w:before="120" w:line="240" w:lineRule="auto"/>
        <w:contextualSpacing/>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 xml:space="preserve">Email: </w:t>
      </w:r>
      <w:hyperlink r:id="rId36">
        <w:r>
          <w:rPr>
            <w:rFonts w:ascii="Quattrocento Sans" w:eastAsia="Quattrocento Sans" w:hAnsi="Quattrocento Sans" w:cs="Quattrocento Sans"/>
            <w:color w:val="1155CC"/>
            <w:sz w:val="28"/>
            <w:szCs w:val="28"/>
            <w:u w:val="single"/>
          </w:rPr>
          <w:t>Dschultz@enernoc.com</w:t>
        </w:r>
      </w:hyperlink>
    </w:p>
    <w:p w:rsidR="005818FD" w:rsidRDefault="005818FD">
      <w:pPr>
        <w:widowControl w:val="0"/>
        <w:spacing w:before="120" w:line="240" w:lineRule="auto"/>
        <w:rPr>
          <w:rFonts w:ascii="Quattrocento Sans" w:eastAsia="Quattrocento Sans" w:hAnsi="Quattrocento Sans" w:cs="Quattrocento Sans"/>
          <w:sz w:val="28"/>
          <w:szCs w:val="28"/>
        </w:rPr>
      </w:pPr>
    </w:p>
    <w:p w:rsidR="005818FD" w:rsidRDefault="005818FD">
      <w:pPr>
        <w:widowControl w:val="0"/>
        <w:spacing w:before="120" w:line="240" w:lineRule="auto"/>
        <w:rPr>
          <w:rFonts w:ascii="Quattrocento Sans" w:eastAsia="Quattrocento Sans" w:hAnsi="Quattrocento Sans" w:cs="Quattrocento Sans"/>
          <w:sz w:val="28"/>
          <w:szCs w:val="28"/>
        </w:rPr>
      </w:pPr>
    </w:p>
    <w:p w:rsidR="005818FD" w:rsidRDefault="00F60E6A">
      <w:pPr>
        <w:widowControl w:val="0"/>
        <w:spacing w:before="120" w:line="240" w:lineRule="auto"/>
        <w:jc w:val="center"/>
        <w:rPr>
          <w:rFonts w:ascii="Quattrocento Sans" w:eastAsia="Quattrocento Sans" w:hAnsi="Quattrocento Sans" w:cs="Quattrocento Sans"/>
          <w:b/>
          <w:sz w:val="28"/>
          <w:szCs w:val="28"/>
        </w:rPr>
      </w:pPr>
      <w:r>
        <w:rPr>
          <w:rFonts w:ascii="Quattrocento Sans" w:eastAsia="Quattrocento Sans" w:hAnsi="Quattrocento Sans" w:cs="Quattrocento Sans"/>
          <w:b/>
          <w:sz w:val="28"/>
          <w:szCs w:val="28"/>
          <w:u w:val="single"/>
          <w:shd w:val="clear" w:color="auto" w:fill="FFCD00"/>
        </w:rPr>
        <w:t>Top News and Research Media</w:t>
      </w:r>
    </w:p>
    <w:p w:rsidR="005818FD" w:rsidRDefault="00167ADF">
      <w:pPr>
        <w:widowControl w:val="0"/>
        <w:numPr>
          <w:ilvl w:val="0"/>
          <w:numId w:val="4"/>
        </w:numPr>
        <w:spacing w:before="120" w:line="240" w:lineRule="auto"/>
        <w:contextualSpacing/>
        <w:rPr>
          <w:sz w:val="28"/>
          <w:szCs w:val="28"/>
        </w:rPr>
      </w:pPr>
      <w:hyperlink r:id="rId37" w:anchor="gs.GtHrLq0">
        <w:r w:rsidR="00F60E6A">
          <w:rPr>
            <w:rFonts w:ascii="Quattrocento Sans" w:eastAsia="Quattrocento Sans" w:hAnsi="Quattrocento Sans" w:cs="Quattrocento Sans"/>
            <w:color w:val="1155CC"/>
            <w:sz w:val="28"/>
            <w:szCs w:val="28"/>
            <w:u w:val="single"/>
          </w:rPr>
          <w:t>Greentech Media</w:t>
        </w:r>
      </w:hyperlink>
    </w:p>
    <w:p w:rsidR="005818FD" w:rsidRDefault="00F60E6A">
      <w:pPr>
        <w:widowControl w:val="0"/>
        <w:numPr>
          <w:ilvl w:val="0"/>
          <w:numId w:val="4"/>
        </w:numPr>
        <w:spacing w:before="120" w:line="240" w:lineRule="auto"/>
        <w:contextualSpacing/>
        <w:rPr>
          <w:sz w:val="28"/>
          <w:szCs w:val="28"/>
        </w:rPr>
      </w:pPr>
      <w:r>
        <w:rPr>
          <w:rFonts w:ascii="Quattrocento Sans" w:eastAsia="Quattrocento Sans" w:hAnsi="Quattrocento Sans" w:cs="Quattrocento Sans"/>
          <w:sz w:val="28"/>
          <w:szCs w:val="28"/>
        </w:rPr>
        <w:t xml:space="preserve">Bloomberg New Energy Finance - </w:t>
      </w:r>
      <w:hyperlink r:id="rId38">
        <w:r>
          <w:rPr>
            <w:rFonts w:ascii="Quattrocento Sans" w:eastAsia="Quattrocento Sans" w:hAnsi="Quattrocento Sans" w:cs="Quattrocento Sans"/>
            <w:color w:val="1155CC"/>
            <w:sz w:val="28"/>
            <w:szCs w:val="28"/>
            <w:u w:val="single"/>
          </w:rPr>
          <w:t>BNEF</w:t>
        </w:r>
      </w:hyperlink>
    </w:p>
    <w:p w:rsidR="005818FD" w:rsidRDefault="00167ADF">
      <w:pPr>
        <w:widowControl w:val="0"/>
        <w:numPr>
          <w:ilvl w:val="0"/>
          <w:numId w:val="4"/>
        </w:numPr>
        <w:spacing w:before="120" w:line="240" w:lineRule="auto"/>
        <w:contextualSpacing/>
        <w:rPr>
          <w:sz w:val="28"/>
          <w:szCs w:val="28"/>
        </w:rPr>
      </w:pPr>
      <w:hyperlink r:id="rId39">
        <w:r w:rsidR="00F60E6A">
          <w:rPr>
            <w:rFonts w:ascii="Quattrocento Sans" w:eastAsia="Quattrocento Sans" w:hAnsi="Quattrocento Sans" w:cs="Quattrocento Sans"/>
            <w:color w:val="1155CC"/>
            <w:sz w:val="28"/>
            <w:szCs w:val="28"/>
            <w:u w:val="single"/>
          </w:rPr>
          <w:t>Utility Dive</w:t>
        </w:r>
      </w:hyperlink>
    </w:p>
    <w:p w:rsidR="005818FD" w:rsidRDefault="005818FD">
      <w:pPr>
        <w:widowControl w:val="0"/>
        <w:spacing w:before="120" w:line="240" w:lineRule="auto"/>
        <w:rPr>
          <w:rFonts w:ascii="Quattrocento Sans" w:eastAsia="Quattrocento Sans" w:hAnsi="Quattrocento Sans" w:cs="Quattrocento Sans"/>
          <w:sz w:val="28"/>
          <w:szCs w:val="28"/>
        </w:rPr>
      </w:pPr>
    </w:p>
    <w:p w:rsidR="005818FD" w:rsidRDefault="005818FD">
      <w:pPr>
        <w:widowControl w:val="0"/>
        <w:spacing w:before="120" w:line="240" w:lineRule="auto"/>
        <w:rPr>
          <w:rFonts w:ascii="Quattrocento Sans" w:eastAsia="Quattrocento Sans" w:hAnsi="Quattrocento Sans" w:cs="Quattrocento Sans"/>
          <w:sz w:val="28"/>
          <w:szCs w:val="28"/>
        </w:rPr>
      </w:pPr>
    </w:p>
    <w:p w:rsidR="005818FD" w:rsidRDefault="00F60E6A">
      <w:pPr>
        <w:widowControl w:val="0"/>
        <w:spacing w:before="120" w:line="240" w:lineRule="auto"/>
        <w:jc w:val="center"/>
        <w:rPr>
          <w:rFonts w:ascii="Quattrocento Sans" w:eastAsia="Quattrocento Sans" w:hAnsi="Quattrocento Sans" w:cs="Quattrocento Sans"/>
          <w:sz w:val="28"/>
          <w:szCs w:val="28"/>
        </w:rPr>
      </w:pPr>
      <w:r>
        <w:rPr>
          <w:rFonts w:ascii="Quattrocento Sans" w:eastAsia="Quattrocento Sans" w:hAnsi="Quattrocento Sans" w:cs="Quattrocento Sans"/>
          <w:b/>
          <w:sz w:val="28"/>
          <w:szCs w:val="28"/>
          <w:u w:val="single"/>
          <w:shd w:val="clear" w:color="auto" w:fill="FFCD00"/>
        </w:rPr>
        <w:t>Contact information on Report</w:t>
      </w:r>
    </w:p>
    <w:p w:rsidR="005818FD" w:rsidRDefault="005818FD">
      <w:pPr>
        <w:widowControl w:val="0"/>
        <w:spacing w:before="120" w:line="240" w:lineRule="auto"/>
        <w:rPr>
          <w:rFonts w:ascii="Quattrocento Sans" w:eastAsia="Quattrocento Sans" w:hAnsi="Quattrocento Sans" w:cs="Quattrocento Sans"/>
          <w:sz w:val="28"/>
          <w:szCs w:val="28"/>
        </w:rPr>
      </w:pPr>
    </w:p>
    <w:p w:rsidR="005818FD" w:rsidRDefault="00F60E6A">
      <w:pPr>
        <w:widowControl w:val="0"/>
        <w:spacing w:before="120" w:line="240" w:lineRule="auto"/>
        <w:jc w:val="center"/>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Ronald Quintero</w:t>
      </w:r>
    </w:p>
    <w:p w:rsidR="005818FD" w:rsidRDefault="00F60E6A">
      <w:pPr>
        <w:widowControl w:val="0"/>
        <w:spacing w:before="120" w:line="240" w:lineRule="auto"/>
        <w:jc w:val="center"/>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 xml:space="preserve">Email: </w:t>
      </w:r>
      <w:hyperlink r:id="rId40">
        <w:r>
          <w:rPr>
            <w:rFonts w:ascii="Quattrocento Sans" w:eastAsia="Quattrocento Sans" w:hAnsi="Quattrocento Sans" w:cs="Quattrocento Sans"/>
            <w:color w:val="1155CC"/>
            <w:sz w:val="28"/>
            <w:szCs w:val="28"/>
            <w:u w:val="single"/>
          </w:rPr>
          <w:t>ronald@alumni.harvard.edu</w:t>
        </w:r>
      </w:hyperlink>
    </w:p>
    <w:p w:rsidR="005818FD" w:rsidRDefault="00F60E6A">
      <w:pPr>
        <w:widowControl w:val="0"/>
        <w:spacing w:before="120" w:line="240" w:lineRule="auto"/>
        <w:jc w:val="center"/>
        <w:rPr>
          <w:rFonts w:ascii="Quattrocento Sans" w:eastAsia="Quattrocento Sans" w:hAnsi="Quattrocento Sans" w:cs="Quattrocento Sans"/>
          <w:sz w:val="28"/>
          <w:szCs w:val="28"/>
        </w:rPr>
      </w:pPr>
      <w:r>
        <w:rPr>
          <w:rFonts w:ascii="Quattrocento Sans" w:eastAsia="Quattrocento Sans" w:hAnsi="Quattrocento Sans" w:cs="Quattrocento Sans"/>
          <w:sz w:val="28"/>
          <w:szCs w:val="28"/>
        </w:rPr>
        <w:t>Please feel free to contact me anytime!</w:t>
      </w:r>
    </w:p>
    <w:sectPr w:rsidR="005818FD">
      <w:headerReference w:type="default" r:id="rId41"/>
      <w:headerReference w:type="first" r:id="rId42"/>
      <w:pgSz w:w="12240" w:h="15840"/>
      <w:pgMar w:top="1440" w:right="1440" w:bottom="1440" w:left="1440" w:header="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4AA3" w:rsidRDefault="00F60E6A">
      <w:pPr>
        <w:spacing w:line="240" w:lineRule="auto"/>
      </w:pPr>
      <w:r>
        <w:separator/>
      </w:r>
    </w:p>
  </w:endnote>
  <w:endnote w:type="continuationSeparator" w:id="0">
    <w:p w:rsidR="00A24AA3" w:rsidRDefault="00F60E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Quattrocento Sa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4AA3" w:rsidRDefault="00F60E6A">
      <w:pPr>
        <w:spacing w:line="240" w:lineRule="auto"/>
      </w:pPr>
      <w:r>
        <w:separator/>
      </w:r>
    </w:p>
  </w:footnote>
  <w:footnote w:type="continuationSeparator" w:id="0">
    <w:p w:rsidR="00A24AA3" w:rsidRDefault="00F60E6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8FD" w:rsidRDefault="00F60E6A">
    <w:pPr>
      <w:jc w:val="right"/>
    </w:pPr>
    <w:r>
      <w:fldChar w:fldCharType="begin"/>
    </w:r>
    <w:r>
      <w:instrText>PAGE</w:instrText>
    </w:r>
    <w:r>
      <w:fldChar w:fldCharType="separate"/>
    </w:r>
    <w:r w:rsidR="00167ADF">
      <w:rPr>
        <w:noProof/>
      </w:rPr>
      <w:t>4</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8FD" w:rsidRDefault="005818F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C6EB2"/>
    <w:multiLevelType w:val="multilevel"/>
    <w:tmpl w:val="D0889906"/>
    <w:lvl w:ilvl="0">
      <w:start w:val="1"/>
      <w:numFmt w:val="bullet"/>
      <w:lvlText w:val="◉"/>
      <w:lvlJc w:val="right"/>
      <w:pPr>
        <w:ind w:left="72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1">
      <w:start w:val="1"/>
      <w:numFmt w:val="bullet"/>
      <w:lvlText w:val="○"/>
      <w:lvlJc w:val="right"/>
      <w:pPr>
        <w:ind w:left="144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2">
      <w:start w:val="1"/>
      <w:numFmt w:val="bullet"/>
      <w:lvlText w:val="■"/>
      <w:lvlJc w:val="right"/>
      <w:pPr>
        <w:ind w:left="216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3">
      <w:start w:val="1"/>
      <w:numFmt w:val="bullet"/>
      <w:lvlText w:val="●"/>
      <w:lvlJc w:val="right"/>
      <w:pPr>
        <w:ind w:left="288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4">
      <w:start w:val="1"/>
      <w:numFmt w:val="bullet"/>
      <w:lvlText w:val="○"/>
      <w:lvlJc w:val="right"/>
      <w:pPr>
        <w:ind w:left="360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5">
      <w:start w:val="1"/>
      <w:numFmt w:val="bullet"/>
      <w:lvlText w:val="■"/>
      <w:lvlJc w:val="right"/>
      <w:pPr>
        <w:ind w:left="432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6">
      <w:start w:val="1"/>
      <w:numFmt w:val="bullet"/>
      <w:lvlText w:val="●"/>
      <w:lvlJc w:val="right"/>
      <w:pPr>
        <w:ind w:left="504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7">
      <w:start w:val="1"/>
      <w:numFmt w:val="bullet"/>
      <w:lvlText w:val="○"/>
      <w:lvlJc w:val="right"/>
      <w:pPr>
        <w:ind w:left="576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8">
      <w:start w:val="1"/>
      <w:numFmt w:val="bullet"/>
      <w:lvlText w:val="■"/>
      <w:lvlJc w:val="right"/>
      <w:pPr>
        <w:ind w:left="648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abstractNum>
  <w:abstractNum w:abstractNumId="1" w15:restartNumberingAfterBreak="0">
    <w:nsid w:val="1DD7799C"/>
    <w:multiLevelType w:val="multilevel"/>
    <w:tmpl w:val="64743222"/>
    <w:lvl w:ilvl="0">
      <w:start w:val="1"/>
      <w:numFmt w:val="bullet"/>
      <w:lvlText w:val="◉"/>
      <w:lvlJc w:val="right"/>
      <w:pPr>
        <w:ind w:left="72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1">
      <w:start w:val="1"/>
      <w:numFmt w:val="bullet"/>
      <w:lvlText w:val="○"/>
      <w:lvlJc w:val="right"/>
      <w:pPr>
        <w:ind w:left="144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2">
      <w:start w:val="1"/>
      <w:numFmt w:val="bullet"/>
      <w:lvlText w:val="■"/>
      <w:lvlJc w:val="right"/>
      <w:pPr>
        <w:ind w:left="216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3">
      <w:start w:val="1"/>
      <w:numFmt w:val="bullet"/>
      <w:lvlText w:val="●"/>
      <w:lvlJc w:val="right"/>
      <w:pPr>
        <w:ind w:left="288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4">
      <w:start w:val="1"/>
      <w:numFmt w:val="bullet"/>
      <w:lvlText w:val="○"/>
      <w:lvlJc w:val="right"/>
      <w:pPr>
        <w:ind w:left="360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5">
      <w:start w:val="1"/>
      <w:numFmt w:val="bullet"/>
      <w:lvlText w:val="■"/>
      <w:lvlJc w:val="right"/>
      <w:pPr>
        <w:ind w:left="432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6">
      <w:start w:val="1"/>
      <w:numFmt w:val="bullet"/>
      <w:lvlText w:val="●"/>
      <w:lvlJc w:val="right"/>
      <w:pPr>
        <w:ind w:left="504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7">
      <w:start w:val="1"/>
      <w:numFmt w:val="bullet"/>
      <w:lvlText w:val="○"/>
      <w:lvlJc w:val="right"/>
      <w:pPr>
        <w:ind w:left="576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8">
      <w:start w:val="1"/>
      <w:numFmt w:val="bullet"/>
      <w:lvlText w:val="■"/>
      <w:lvlJc w:val="right"/>
      <w:pPr>
        <w:ind w:left="648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abstractNum>
  <w:abstractNum w:abstractNumId="2" w15:restartNumberingAfterBreak="0">
    <w:nsid w:val="571474A0"/>
    <w:multiLevelType w:val="multilevel"/>
    <w:tmpl w:val="03EE3B38"/>
    <w:lvl w:ilvl="0">
      <w:start w:val="1"/>
      <w:numFmt w:val="bullet"/>
      <w:lvlText w:val="◉"/>
      <w:lvlJc w:val="right"/>
      <w:pPr>
        <w:ind w:left="720" w:hanging="360"/>
      </w:pPr>
      <w:rPr>
        <w:rFonts w:ascii="Quattrocento Sans" w:eastAsia="Quattrocento Sans" w:hAnsi="Quattrocento Sans" w:cs="Quattrocento Sans"/>
        <w:b w:val="0"/>
        <w:i w:val="0"/>
        <w:smallCaps w:val="0"/>
        <w:strike w:val="0"/>
        <w:color w:val="FFCD00"/>
        <w:sz w:val="48"/>
        <w:szCs w:val="48"/>
        <w:u w:val="none"/>
        <w:shd w:val="clear" w:color="auto" w:fill="auto"/>
        <w:vertAlign w:val="baseline"/>
      </w:rPr>
    </w:lvl>
    <w:lvl w:ilvl="1">
      <w:start w:val="1"/>
      <w:numFmt w:val="bullet"/>
      <w:lvlText w:val="○"/>
      <w:lvlJc w:val="right"/>
      <w:pPr>
        <w:ind w:left="1440" w:hanging="360"/>
      </w:pPr>
      <w:rPr>
        <w:rFonts w:ascii="Quattrocento Sans" w:eastAsia="Quattrocento Sans" w:hAnsi="Quattrocento Sans" w:cs="Quattrocento Sans"/>
        <w:b w:val="0"/>
        <w:i w:val="0"/>
        <w:smallCaps w:val="0"/>
        <w:strike w:val="0"/>
        <w:color w:val="FFCD00"/>
        <w:sz w:val="40"/>
        <w:szCs w:val="40"/>
        <w:u w:val="none"/>
        <w:shd w:val="clear" w:color="auto" w:fill="auto"/>
        <w:vertAlign w:val="baseline"/>
      </w:rPr>
    </w:lvl>
    <w:lvl w:ilvl="2">
      <w:start w:val="1"/>
      <w:numFmt w:val="bullet"/>
      <w:lvlText w:val="■"/>
      <w:lvlJc w:val="right"/>
      <w:pPr>
        <w:ind w:left="2160" w:hanging="360"/>
      </w:pPr>
      <w:rPr>
        <w:rFonts w:ascii="Quattrocento Sans" w:eastAsia="Quattrocento Sans" w:hAnsi="Quattrocento Sans" w:cs="Quattrocento Sans"/>
        <w:b w:val="0"/>
        <w:i w:val="0"/>
        <w:smallCaps w:val="0"/>
        <w:strike w:val="0"/>
        <w:color w:val="FFCD00"/>
        <w:sz w:val="40"/>
        <w:szCs w:val="40"/>
        <w:u w:val="none"/>
        <w:shd w:val="clear" w:color="auto" w:fill="auto"/>
        <w:vertAlign w:val="baseline"/>
      </w:rPr>
    </w:lvl>
    <w:lvl w:ilvl="3">
      <w:start w:val="1"/>
      <w:numFmt w:val="bullet"/>
      <w:lvlText w:val="●"/>
      <w:lvlJc w:val="right"/>
      <w:pPr>
        <w:ind w:left="288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4">
      <w:start w:val="1"/>
      <w:numFmt w:val="bullet"/>
      <w:lvlText w:val="○"/>
      <w:lvlJc w:val="right"/>
      <w:pPr>
        <w:ind w:left="360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5">
      <w:start w:val="1"/>
      <w:numFmt w:val="bullet"/>
      <w:lvlText w:val="■"/>
      <w:lvlJc w:val="right"/>
      <w:pPr>
        <w:ind w:left="432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6">
      <w:start w:val="1"/>
      <w:numFmt w:val="bullet"/>
      <w:lvlText w:val="●"/>
      <w:lvlJc w:val="right"/>
      <w:pPr>
        <w:ind w:left="504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7">
      <w:start w:val="1"/>
      <w:numFmt w:val="bullet"/>
      <w:lvlText w:val="○"/>
      <w:lvlJc w:val="right"/>
      <w:pPr>
        <w:ind w:left="576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8">
      <w:start w:val="1"/>
      <w:numFmt w:val="bullet"/>
      <w:lvlText w:val="■"/>
      <w:lvlJc w:val="right"/>
      <w:pPr>
        <w:ind w:left="648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abstractNum>
  <w:abstractNum w:abstractNumId="3" w15:restartNumberingAfterBreak="0">
    <w:nsid w:val="770A7D50"/>
    <w:multiLevelType w:val="multilevel"/>
    <w:tmpl w:val="62D605B2"/>
    <w:lvl w:ilvl="0">
      <w:start w:val="1"/>
      <w:numFmt w:val="bullet"/>
      <w:lvlText w:val="◉"/>
      <w:lvlJc w:val="right"/>
      <w:pPr>
        <w:ind w:left="72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1">
      <w:start w:val="1"/>
      <w:numFmt w:val="bullet"/>
      <w:lvlText w:val="○"/>
      <w:lvlJc w:val="right"/>
      <w:pPr>
        <w:ind w:left="144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2">
      <w:start w:val="1"/>
      <w:numFmt w:val="bullet"/>
      <w:lvlText w:val="■"/>
      <w:lvlJc w:val="right"/>
      <w:pPr>
        <w:ind w:left="216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3">
      <w:start w:val="1"/>
      <w:numFmt w:val="bullet"/>
      <w:lvlText w:val="●"/>
      <w:lvlJc w:val="right"/>
      <w:pPr>
        <w:ind w:left="288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4">
      <w:start w:val="1"/>
      <w:numFmt w:val="bullet"/>
      <w:lvlText w:val="○"/>
      <w:lvlJc w:val="right"/>
      <w:pPr>
        <w:ind w:left="360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5">
      <w:start w:val="1"/>
      <w:numFmt w:val="bullet"/>
      <w:lvlText w:val="■"/>
      <w:lvlJc w:val="right"/>
      <w:pPr>
        <w:ind w:left="432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6">
      <w:start w:val="1"/>
      <w:numFmt w:val="bullet"/>
      <w:lvlText w:val="●"/>
      <w:lvlJc w:val="right"/>
      <w:pPr>
        <w:ind w:left="504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7">
      <w:start w:val="1"/>
      <w:numFmt w:val="bullet"/>
      <w:lvlText w:val="○"/>
      <w:lvlJc w:val="right"/>
      <w:pPr>
        <w:ind w:left="576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lvl w:ilvl="8">
      <w:start w:val="1"/>
      <w:numFmt w:val="bullet"/>
      <w:lvlText w:val="■"/>
      <w:lvlJc w:val="right"/>
      <w:pPr>
        <w:ind w:left="6480" w:hanging="360"/>
      </w:pPr>
      <w:rPr>
        <w:rFonts w:ascii="Quattrocento Sans" w:eastAsia="Quattrocento Sans" w:hAnsi="Quattrocento Sans" w:cs="Quattrocento Sans"/>
        <w:b w:val="0"/>
        <w:i w:val="0"/>
        <w:smallCaps w:val="0"/>
        <w:strike w:val="0"/>
        <w:color w:val="FFCD00"/>
        <w:sz w:val="36"/>
        <w:szCs w:val="36"/>
        <w:u w:val="none"/>
        <w:shd w:val="clear" w:color="auto" w:fill="auto"/>
        <w:vertAlign w:val="baseline"/>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5818FD"/>
    <w:rsid w:val="00167ADF"/>
    <w:rsid w:val="005818FD"/>
    <w:rsid w:val="00A24AA3"/>
    <w:rsid w:val="00F60E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32450D-E98C-4F07-A4EB-CBF98FA08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stem.com/" TargetMode="External"/><Relationship Id="rId13" Type="http://schemas.openxmlformats.org/officeDocument/2006/relationships/hyperlink" Target="http://www.masscec.com/advancing-commonwealth-energy-storage-aces" TargetMode="External"/><Relationship Id="rId18" Type="http://schemas.openxmlformats.org/officeDocument/2006/relationships/hyperlink" Target="https://www.mass.gov/orgs/department-of-public-utilities" TargetMode="External"/><Relationship Id="rId26" Type="http://schemas.openxmlformats.org/officeDocument/2006/relationships/hyperlink" Target="https://www.iso-ne.com/" TargetMode="External"/><Relationship Id="rId39" Type="http://schemas.openxmlformats.org/officeDocument/2006/relationships/hyperlink" Target="https://www.utilitydive.com/" TargetMode="External"/><Relationship Id="rId3" Type="http://schemas.openxmlformats.org/officeDocument/2006/relationships/settings" Target="settings.xml"/><Relationship Id="rId21" Type="http://schemas.openxmlformats.org/officeDocument/2006/relationships/hyperlink" Target="http://files.masscec.com/Simplified%20Projects%20Summary_3.pdf" TargetMode="External"/><Relationship Id="rId34" Type="http://schemas.openxmlformats.org/officeDocument/2006/relationships/hyperlink" Target="https://www.enernoc.com/" TargetMode="External"/><Relationship Id="rId42" Type="http://schemas.openxmlformats.org/officeDocument/2006/relationships/header" Target="header2.xml"/><Relationship Id="rId7" Type="http://schemas.openxmlformats.org/officeDocument/2006/relationships/hyperlink" Target="https://www.linkedin.com/in/ronald-q-5480b3148/" TargetMode="External"/><Relationship Id="rId12" Type="http://schemas.openxmlformats.org/officeDocument/2006/relationships/hyperlink" Target="https://www.utilitydive.com/news/is-solarstorage-eligible-for-net-metering-in-massachusetts-tesla-and-othe/508386/" TargetMode="External"/><Relationship Id="rId17" Type="http://schemas.openxmlformats.org/officeDocument/2006/relationships/hyperlink" Target="http://www.mass.gov/eea/docs/doer/state-of-charge-report.pdf" TargetMode="External"/><Relationship Id="rId25" Type="http://schemas.openxmlformats.org/officeDocument/2006/relationships/hyperlink" Target="https://www.jdsupra.com/legalnews/energy-storage-handbook-38441/" TargetMode="External"/><Relationship Id="rId33" Type="http://schemas.openxmlformats.org/officeDocument/2006/relationships/hyperlink" Target="https://www.eversource.com/content/" TargetMode="External"/><Relationship Id="rId38" Type="http://schemas.openxmlformats.org/officeDocument/2006/relationships/hyperlink" Target="https://about.bnef.com/blog/" TargetMode="External"/><Relationship Id="rId2" Type="http://schemas.openxmlformats.org/officeDocument/2006/relationships/styles" Target="styles.xml"/><Relationship Id="rId16" Type="http://schemas.openxmlformats.org/officeDocument/2006/relationships/hyperlink" Target="https://www.mass.gov/energy-storage-initiative" TargetMode="External"/><Relationship Id="rId20" Type="http://schemas.openxmlformats.org/officeDocument/2006/relationships/hyperlink" Target="http://www.masscec.com/advancing-commonwealth-energy-storage-aces" TargetMode="External"/><Relationship Id="rId29" Type="http://schemas.openxmlformats.org/officeDocument/2006/relationships/hyperlink" Target="https://drive.google.com/open?id=0Bxjf7k2ugxSoYm1ucHpEZnU3RXZWLWVfSVRra3QwMlU0dlNv" TargetMode="External"/><Relationship Id="rId4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docs.cpuc.ca.gov/PublishedDocs/Efile/G000/M202/K276/202276301.PDF" TargetMode="External"/><Relationship Id="rId24" Type="http://schemas.openxmlformats.org/officeDocument/2006/relationships/hyperlink" Target="https://www.ferc.gov/" TargetMode="External"/><Relationship Id="rId32" Type="http://schemas.openxmlformats.org/officeDocument/2006/relationships/hyperlink" Target="mailto:gavin@watttime.org" TargetMode="External"/><Relationship Id="rId37" Type="http://schemas.openxmlformats.org/officeDocument/2006/relationships/hyperlink" Target="https://www.greentechmedia.com/" TargetMode="External"/><Relationship Id="rId40" Type="http://schemas.openxmlformats.org/officeDocument/2006/relationships/hyperlink" Target="mailto:ronald@alumni.harvard.edu" TargetMode="External"/><Relationship Id="rId5" Type="http://schemas.openxmlformats.org/officeDocument/2006/relationships/footnotes" Target="footnotes.xml"/><Relationship Id="rId15" Type="http://schemas.openxmlformats.org/officeDocument/2006/relationships/hyperlink" Target="https://www.mass.gov/orgs/massachusetts-department-of-energy-resources" TargetMode="External"/><Relationship Id="rId23" Type="http://schemas.openxmlformats.org/officeDocument/2006/relationships/hyperlink" Target="http://www.energystorageexchange.org/projects" TargetMode="External"/><Relationship Id="rId28" Type="http://schemas.openxmlformats.org/officeDocument/2006/relationships/hyperlink" Target="https://us.sunpower.com/" TargetMode="External"/><Relationship Id="rId36" Type="http://schemas.openxmlformats.org/officeDocument/2006/relationships/hyperlink" Target="mailto:Dschultz@enernoc.com" TargetMode="External"/><Relationship Id="rId10" Type="http://schemas.openxmlformats.org/officeDocument/2006/relationships/hyperlink" Target="http://www.cpuc.ca.gov/WorkArea/DownloadAsset.aspx?id=6442454964" TargetMode="External"/><Relationship Id="rId19" Type="http://schemas.openxmlformats.org/officeDocument/2006/relationships/hyperlink" Target="http://www.masscec.com/" TargetMode="External"/><Relationship Id="rId31" Type="http://schemas.openxmlformats.org/officeDocument/2006/relationships/hyperlink" Target="http://watttime.org/"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lazard.com/perspective/levelized-cost-of-storage-2017/" TargetMode="External"/><Relationship Id="rId14" Type="http://schemas.openxmlformats.org/officeDocument/2006/relationships/hyperlink" Target="http://www.mozes.co.uk/current_projects_sensible.html" TargetMode="External"/><Relationship Id="rId22" Type="http://schemas.openxmlformats.org/officeDocument/2006/relationships/hyperlink" Target="https://energy.gov/" TargetMode="External"/><Relationship Id="rId27" Type="http://schemas.openxmlformats.org/officeDocument/2006/relationships/hyperlink" Target="http://www.stem.com/" TargetMode="External"/><Relationship Id="rId30" Type="http://schemas.openxmlformats.org/officeDocument/2006/relationships/hyperlink" Target="mailto:yuan.zhang@sunpowercorp.com" TargetMode="External"/><Relationship Id="rId35" Type="http://schemas.openxmlformats.org/officeDocument/2006/relationships/hyperlink" Target="https://drive.google.com/open?id=0Bxjf7k2ugxSoYnpZcGwwcVkySUlHUlpmVXZVUjlkT0pTd1Jv" TargetMode="External"/><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1129</Words>
  <Characters>6441</Characters>
  <Application>Microsoft Office Word</Application>
  <DocSecurity>0</DocSecurity>
  <Lines>53</Lines>
  <Paragraphs>15</Paragraphs>
  <ScaleCrop>false</ScaleCrop>
  <Company/>
  <LinksUpToDate>false</LinksUpToDate>
  <CharactersWithSpaces>7555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Dharmaraj, Veena</cp:lastModifiedBy>
  <cp:revision>3</cp:revision>
  <dcterms:created xsi:type="dcterms:W3CDTF">2018-02-20T13:38:00Z</dcterms:created>
  <dcterms:modified xsi:type="dcterms:W3CDTF">2018-02-20T13:53:00Z</dcterms:modified>
</cp:coreProperties>
</file>